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94882" w14:textId="77777777" w:rsidR="00E33F46" w:rsidRPr="00DD5EA8" w:rsidRDefault="00E33F46">
      <w:pPr>
        <w:rPr>
          <w:rFonts w:ascii="Arial Black" w:hAnsi="Arial Black"/>
          <w:b/>
          <w:sz w:val="24"/>
          <w:szCs w:val="24"/>
        </w:rPr>
      </w:pPr>
      <w:r w:rsidRPr="00DD5EA8">
        <w:rPr>
          <w:rFonts w:ascii="Arial Black" w:hAnsi="Arial Black"/>
          <w:b/>
          <w:sz w:val="24"/>
          <w:szCs w:val="24"/>
        </w:rPr>
        <w:t>Multiple Choice</w:t>
      </w:r>
    </w:p>
    <w:p w14:paraId="6262C0AF" w14:textId="4A212E54" w:rsidR="00AD58D3" w:rsidRPr="003D5B04" w:rsidRDefault="00AD58D3" w:rsidP="00E33F4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What are some purposes for germination testing? Select all that apply: </w:t>
      </w:r>
    </w:p>
    <w:p w14:paraId="7337BB6B" w14:textId="1565C38E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Buying and selling seed</w:t>
      </w:r>
    </w:p>
    <w:p w14:paraId="7C0BE46A" w14:textId="0EDEFD39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Labelling of seed as required by state and federal laws </w:t>
      </w:r>
    </w:p>
    <w:p w14:paraId="74CE5714" w14:textId="283C3A80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To make predictions for future planting seasons</w:t>
      </w:r>
    </w:p>
    <w:p w14:paraId="299D09A2" w14:textId="6FFB112C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Monitoring</w:t>
      </w:r>
    </w:p>
    <w:p w14:paraId="0DCEB42E" w14:textId="16D7750F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Trait Testing</w:t>
      </w:r>
    </w:p>
    <w:p w14:paraId="62B29138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771F8947" w14:textId="07D109FE" w:rsidR="00E33F46" w:rsidRPr="003D5B04" w:rsidRDefault="00E33F46" w:rsidP="00E33F46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When both purity and germination tests are required </w:t>
      </w:r>
      <w:r w:rsidR="007B346E" w:rsidRPr="003D5B04">
        <w:rPr>
          <w:rFonts w:cstheme="minorHAnsi"/>
          <w:sz w:val="24"/>
          <w:szCs w:val="24"/>
        </w:rPr>
        <w:t xml:space="preserve">for a sample, </w:t>
      </w:r>
      <w:r w:rsidRPr="003D5B04">
        <w:rPr>
          <w:rFonts w:cstheme="minorHAnsi"/>
          <w:sz w:val="24"/>
          <w:szCs w:val="24"/>
        </w:rPr>
        <w:t>wh</w:t>
      </w:r>
      <w:r w:rsidR="00604C74" w:rsidRPr="003D5B04">
        <w:rPr>
          <w:rFonts w:cstheme="minorHAnsi"/>
          <w:sz w:val="24"/>
          <w:szCs w:val="24"/>
        </w:rPr>
        <w:t>at are</w:t>
      </w:r>
      <w:r w:rsidR="00D8556B" w:rsidRPr="003D5B04">
        <w:rPr>
          <w:rFonts w:cstheme="minorHAnsi"/>
          <w:sz w:val="24"/>
          <w:szCs w:val="24"/>
        </w:rPr>
        <w:t xml:space="preserve"> the</w:t>
      </w:r>
      <w:r w:rsidR="00604C74" w:rsidRPr="003D5B04">
        <w:rPr>
          <w:rFonts w:cstheme="minorHAnsi"/>
          <w:sz w:val="24"/>
          <w:szCs w:val="24"/>
        </w:rPr>
        <w:t xml:space="preserve"> two </w:t>
      </w:r>
      <w:r w:rsidR="00E70272" w:rsidRPr="003D5B04">
        <w:rPr>
          <w:rFonts w:cstheme="minorHAnsi"/>
          <w:sz w:val="24"/>
          <w:szCs w:val="24"/>
        </w:rPr>
        <w:t xml:space="preserve">options </w:t>
      </w:r>
      <w:r w:rsidR="00D8556B" w:rsidRPr="003D5B04">
        <w:rPr>
          <w:rFonts w:cstheme="minorHAnsi"/>
          <w:sz w:val="24"/>
          <w:szCs w:val="24"/>
        </w:rPr>
        <w:t>to obtain seed for the germination test</w:t>
      </w:r>
      <w:r w:rsidR="00E70272" w:rsidRPr="003D5B04">
        <w:rPr>
          <w:rFonts w:cstheme="minorHAnsi"/>
          <w:sz w:val="24"/>
          <w:szCs w:val="24"/>
        </w:rPr>
        <w:t xml:space="preserve">? </w:t>
      </w:r>
    </w:p>
    <w:p w14:paraId="0FE251EC" w14:textId="14963C44" w:rsidR="002F2508" w:rsidRPr="003D5B04" w:rsidRDefault="007B346E" w:rsidP="002F25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Seed for germ shall be taken from the pure seed component of the purity exam</w:t>
      </w:r>
    </w:p>
    <w:p w14:paraId="196320C8" w14:textId="223B7109" w:rsidR="007B346E" w:rsidRPr="003D5B04" w:rsidRDefault="007B346E" w:rsidP="002F25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Seed for germ shall be randomly selected from the noxious exam</w:t>
      </w:r>
    </w:p>
    <w:p w14:paraId="5D6C285B" w14:textId="777A0A33" w:rsidR="007B346E" w:rsidRPr="003D5B04" w:rsidRDefault="007B346E" w:rsidP="002F25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Seed for germ shall be taken indiscriminately from the bulk sample if the sample is estimated to be at least 98% pure seed </w:t>
      </w:r>
    </w:p>
    <w:p w14:paraId="1FE64635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3C204A71" w14:textId="4052628C" w:rsidR="00CC39ED" w:rsidRPr="003D5B04" w:rsidRDefault="00CC39ED" w:rsidP="00CC39E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You have received a sample of seed in your laboratory for germination only. It looks to contain approximately 96% pure seed. What processes do you need to follow to prepare this sample for germination testing? </w:t>
      </w:r>
    </w:p>
    <w:p w14:paraId="6ACEFBA8" w14:textId="20C5550C" w:rsidR="00CC39ED" w:rsidRPr="003D5B04" w:rsidRDefault="000E2170" w:rsidP="00114C3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Using the weights in Table 2A, complete a purity </w:t>
      </w:r>
      <w:r w:rsidR="00114C36" w:rsidRPr="003D5B04">
        <w:rPr>
          <w:rFonts w:cstheme="minorHAnsi"/>
          <w:sz w:val="24"/>
          <w:szCs w:val="24"/>
        </w:rPr>
        <w:t xml:space="preserve">analysis </w:t>
      </w:r>
      <w:r w:rsidRPr="003D5B04">
        <w:rPr>
          <w:rFonts w:cstheme="minorHAnsi"/>
          <w:sz w:val="24"/>
          <w:szCs w:val="24"/>
        </w:rPr>
        <w:t>to s</w:t>
      </w:r>
      <w:r w:rsidR="00CC39ED" w:rsidRPr="003D5B04">
        <w:rPr>
          <w:rFonts w:cstheme="minorHAnsi"/>
          <w:sz w:val="24"/>
          <w:szCs w:val="24"/>
        </w:rPr>
        <w:t xml:space="preserve">eparate seed into three groups: 1. Pure Seed 2. Inert and 3. Other Crop and weed seed </w:t>
      </w:r>
    </w:p>
    <w:p w14:paraId="171A030C" w14:textId="39120614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Complete a full purity on the sample using the weights indicated in Table 2A</w:t>
      </w:r>
    </w:p>
    <w:p w14:paraId="037FFE91" w14:textId="60202682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Separate seed into two groups: pure seed and everything else (other crop seed, weed seed and inert matter) using 25% of the quantity required for purity</w:t>
      </w:r>
    </w:p>
    <w:p w14:paraId="4C723F77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786D7836" w14:textId="77777777" w:rsidR="002F2508" w:rsidRPr="003D5B04" w:rsidRDefault="002F2508" w:rsidP="002F2508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It is determined that a sample is infected with a bacteria or fungi and potentially contaminating other seedlings. When should germination counts be made? </w:t>
      </w:r>
    </w:p>
    <w:p w14:paraId="1AA9B9A3" w14:textId="6C0FA6B1" w:rsidR="002F2508" w:rsidRPr="003D5B04" w:rsidRDefault="002F2508" w:rsidP="002F25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On the first and final count, as described in table 6A</w:t>
      </w:r>
    </w:p>
    <w:p w14:paraId="7C436C2A" w14:textId="2F7ACBD0" w:rsidR="002F2508" w:rsidRPr="003D5B04" w:rsidRDefault="002F2508" w:rsidP="002F25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End the test as soon as contamination is present </w:t>
      </w:r>
    </w:p>
    <w:p w14:paraId="4199922D" w14:textId="55F983D5" w:rsidR="002F2508" w:rsidRPr="003D5B04" w:rsidRDefault="002F2508" w:rsidP="002F2508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At approximately two-day intervals between the usual first and final count as described in table 6A  </w:t>
      </w:r>
    </w:p>
    <w:p w14:paraId="604366C8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3BE0C219" w14:textId="77777777" w:rsidR="0014592B" w:rsidRPr="003D5B04" w:rsidRDefault="0014592B" w:rsidP="0014592B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When do you retest a germination sample? Select all that apply: </w:t>
      </w:r>
    </w:p>
    <w:p w14:paraId="3882FEEA" w14:textId="77777777" w:rsidR="0014592B" w:rsidRPr="003D5B04" w:rsidRDefault="0014592B" w:rsidP="0014592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The range of 100-seed replicates of a given test is within tolerance</w:t>
      </w:r>
    </w:p>
    <w:p w14:paraId="147A3BF0" w14:textId="77777777" w:rsidR="0014592B" w:rsidRPr="003D5B04" w:rsidRDefault="0014592B" w:rsidP="0014592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There are indicators that a satisfactory germination has not been obtained</w:t>
      </w:r>
    </w:p>
    <w:p w14:paraId="305A335D" w14:textId="77777777" w:rsidR="0014592B" w:rsidRPr="003D5B04" w:rsidRDefault="0014592B" w:rsidP="0014592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There is evidence of errors in seed evaluation</w:t>
      </w:r>
    </w:p>
    <w:p w14:paraId="2E6D8DAC" w14:textId="14CAEFC9" w:rsidR="0014592B" w:rsidRPr="003D5B04" w:rsidRDefault="0014592B" w:rsidP="0014592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When a sample shows seedling injury or abnormality from chemical treatment</w:t>
      </w:r>
    </w:p>
    <w:p w14:paraId="485D9F6D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6F7E05BA" w14:textId="3E1FC9CF" w:rsidR="00E16A33" w:rsidRPr="003D5B04" w:rsidRDefault="00E16A33" w:rsidP="00E16A3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Which seed kind must be soaked for two hours before planting? </w:t>
      </w:r>
    </w:p>
    <w:p w14:paraId="648DCCA9" w14:textId="1534A32E" w:rsidR="00E16A33" w:rsidRPr="003D5B04" w:rsidRDefault="00E16A33" w:rsidP="00E16A3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Bahiagrass</w:t>
      </w:r>
    </w:p>
    <w:p w14:paraId="1F64DDA6" w14:textId="7538093D" w:rsidR="00E16A33" w:rsidRPr="003D5B04" w:rsidRDefault="00E16A33" w:rsidP="00E16A3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Endive</w:t>
      </w:r>
    </w:p>
    <w:p w14:paraId="01C75669" w14:textId="29786532" w:rsidR="00E16A33" w:rsidRPr="003D5B04" w:rsidRDefault="00E16A33" w:rsidP="00E16A3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lastRenderedPageBreak/>
        <w:t>Beets, Swiss chard</w:t>
      </w:r>
    </w:p>
    <w:p w14:paraId="0ACF099B" w14:textId="4D5C79C9" w:rsidR="00E16A33" w:rsidRPr="003D5B04" w:rsidRDefault="00E16A33" w:rsidP="00E16A3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Rice</w:t>
      </w:r>
    </w:p>
    <w:p w14:paraId="20DA5F7F" w14:textId="77777777" w:rsidR="00671314" w:rsidRPr="003D5B04" w:rsidRDefault="00671314" w:rsidP="00671314">
      <w:pPr>
        <w:pStyle w:val="ListParagraph"/>
        <w:rPr>
          <w:rFonts w:cstheme="minorHAnsi"/>
          <w:sz w:val="24"/>
          <w:szCs w:val="24"/>
        </w:rPr>
      </w:pPr>
    </w:p>
    <w:p w14:paraId="4B6A7E27" w14:textId="39D44EA8" w:rsidR="00452AEC" w:rsidRPr="003D5B04" w:rsidRDefault="00954F1F" w:rsidP="00452AEC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As indicated in table 6A</w:t>
      </w:r>
      <w:r w:rsidR="0014592B" w:rsidRPr="003D5B04">
        <w:rPr>
          <w:rFonts w:cstheme="minorHAnsi"/>
          <w:sz w:val="24"/>
          <w:szCs w:val="24"/>
        </w:rPr>
        <w:t>,</w:t>
      </w:r>
      <w:r w:rsidRPr="003D5B04">
        <w:rPr>
          <w:rFonts w:cstheme="minorHAnsi"/>
          <w:sz w:val="24"/>
          <w:szCs w:val="24"/>
        </w:rPr>
        <w:t xml:space="preserve"> two numerals separated by a dash indicate an alternation of temperature.</w:t>
      </w:r>
      <w:r w:rsidR="00452AEC" w:rsidRPr="003D5B04">
        <w:rPr>
          <w:rFonts w:cstheme="minorHAnsi"/>
          <w:sz w:val="24"/>
          <w:szCs w:val="24"/>
        </w:rPr>
        <w:t xml:space="preserve"> The test should be held at the first temperature for approximately _________ hours and the second temperature for approximately __________ hours per day. </w:t>
      </w:r>
    </w:p>
    <w:p w14:paraId="2A9B3755" w14:textId="2A65E618" w:rsidR="00452AEC" w:rsidRPr="003D5B04" w:rsidRDefault="00452AEC" w:rsidP="00452AE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16, 8</w:t>
      </w:r>
    </w:p>
    <w:p w14:paraId="2238FA31" w14:textId="2808CD59" w:rsidR="00452AEC" w:rsidRPr="003D5B04" w:rsidRDefault="00452AEC" w:rsidP="00452AE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12, 12</w:t>
      </w:r>
    </w:p>
    <w:p w14:paraId="74BAAA84" w14:textId="69A9B22F" w:rsidR="00452AEC" w:rsidRPr="003D5B04" w:rsidRDefault="00452AEC" w:rsidP="00452AE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8, 16</w:t>
      </w:r>
    </w:p>
    <w:p w14:paraId="2E259210" w14:textId="748E4427" w:rsidR="00452AEC" w:rsidRPr="003D5B04" w:rsidRDefault="00452AEC" w:rsidP="00452AE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10, 14</w:t>
      </w:r>
    </w:p>
    <w:p w14:paraId="10D99524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290F1B22" w14:textId="0C454EFE" w:rsidR="00FF4F14" w:rsidRPr="003D5B04" w:rsidRDefault="00FF4F14" w:rsidP="00FF4F1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The number of days stated for the first count in Table 6A, is approximate. A deviation of one to __________ days is permitted. </w:t>
      </w:r>
    </w:p>
    <w:p w14:paraId="59F41C5F" w14:textId="4E9A023F" w:rsidR="00FF4F14" w:rsidRPr="003D5B04" w:rsidRDefault="00FF4F14" w:rsidP="00FF4F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Two</w:t>
      </w:r>
    </w:p>
    <w:p w14:paraId="0DBBF1A2" w14:textId="217EB3FD" w:rsidR="00FF4F14" w:rsidRPr="003D5B04" w:rsidRDefault="00FF4F14" w:rsidP="00FF4F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Three</w:t>
      </w:r>
    </w:p>
    <w:p w14:paraId="4034F7DE" w14:textId="60A0CE87" w:rsidR="00FF4F14" w:rsidRPr="003D5B04" w:rsidRDefault="00FF4F14" w:rsidP="00FF4F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Four </w:t>
      </w:r>
    </w:p>
    <w:p w14:paraId="14E3CFAB" w14:textId="063B3B0E" w:rsidR="00FF4F14" w:rsidRPr="003D5B04" w:rsidRDefault="00FF4F14" w:rsidP="00FF4F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Five</w:t>
      </w:r>
    </w:p>
    <w:p w14:paraId="29554BAC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647D3ED6" w14:textId="25C9539C" w:rsidR="00FF4F14" w:rsidRPr="003D5B04" w:rsidRDefault="003E051F" w:rsidP="00FF4F1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It is the end of the germination period for a garden bean sample and there are still swollen seeds present. What should you do?</w:t>
      </w:r>
    </w:p>
    <w:p w14:paraId="37995573" w14:textId="35DEE930" w:rsidR="003E051F" w:rsidRPr="003D5B04" w:rsidRDefault="003E051F" w:rsidP="003E05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End the test since it is the final count day described in Table 6A. </w:t>
      </w:r>
    </w:p>
    <w:p w14:paraId="43A4A02B" w14:textId="4CAA2801" w:rsidR="003E051F" w:rsidRPr="003D5B04" w:rsidRDefault="003E051F" w:rsidP="003E05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Remove all seeds, except for the swollen seeds, and continue the test for up to five days.</w:t>
      </w:r>
    </w:p>
    <w:p w14:paraId="0AF2F01B" w14:textId="2DF8E83A" w:rsidR="003E051F" w:rsidRPr="003D5B04" w:rsidRDefault="003E051F" w:rsidP="003E05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Pierce the seed coat of the swollen seeds and extend the test for five days. </w:t>
      </w:r>
    </w:p>
    <w:p w14:paraId="16BB997B" w14:textId="4844D92E" w:rsidR="003E051F" w:rsidRPr="003D5B04" w:rsidRDefault="003E051F" w:rsidP="003E051F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Transfer the swollen seeds to a substrate moistened with gibberellic acid and continue the test for seven days.</w:t>
      </w:r>
    </w:p>
    <w:p w14:paraId="144C8F6F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4E7CD0A4" w14:textId="65D3BDD0" w:rsidR="006F1584" w:rsidRPr="003D5B04" w:rsidRDefault="006F1584" w:rsidP="006F15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What percent solution of potassium nitrate is used to moisten substrate of certain seed kinds? </w:t>
      </w:r>
    </w:p>
    <w:p w14:paraId="0725B872" w14:textId="3DDB13D3" w:rsidR="006F1584" w:rsidRPr="003D5B04" w:rsidRDefault="006F1584" w:rsidP="006F158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1.0%</w:t>
      </w:r>
    </w:p>
    <w:p w14:paraId="18945501" w14:textId="62904DC0" w:rsidR="006F1584" w:rsidRPr="003D5B04" w:rsidRDefault="006F1584" w:rsidP="006F158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0.2%</w:t>
      </w:r>
    </w:p>
    <w:p w14:paraId="1A535951" w14:textId="365B2299" w:rsidR="006F1584" w:rsidRPr="003D5B04" w:rsidRDefault="006F1584" w:rsidP="006F158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0.</w:t>
      </w:r>
      <w:r w:rsidR="00CC39ED" w:rsidRPr="003D5B04">
        <w:rPr>
          <w:rFonts w:cstheme="minorHAnsi"/>
          <w:sz w:val="24"/>
          <w:szCs w:val="24"/>
        </w:rPr>
        <w:t>1</w:t>
      </w:r>
      <w:r w:rsidRPr="003D5B04">
        <w:rPr>
          <w:rFonts w:cstheme="minorHAnsi"/>
          <w:sz w:val="24"/>
          <w:szCs w:val="24"/>
        </w:rPr>
        <w:t>%</w:t>
      </w:r>
    </w:p>
    <w:p w14:paraId="13A0D787" w14:textId="58274102" w:rsidR="006F1584" w:rsidRPr="003D5B04" w:rsidRDefault="00CC39ED" w:rsidP="006F158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2.0</w:t>
      </w:r>
      <w:r w:rsidR="006F1584" w:rsidRPr="003D5B04">
        <w:rPr>
          <w:rFonts w:cstheme="minorHAnsi"/>
          <w:sz w:val="24"/>
          <w:szCs w:val="24"/>
        </w:rPr>
        <w:t>%</w:t>
      </w:r>
    </w:p>
    <w:p w14:paraId="74F5BF97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685CCE9B" w14:textId="0C0CFD5D" w:rsidR="006F1584" w:rsidRPr="003D5B04" w:rsidRDefault="00AD58D3" w:rsidP="006F1584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Which definition best describes “double fertilization”? </w:t>
      </w:r>
    </w:p>
    <w:p w14:paraId="69608909" w14:textId="06A8033F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Occurs when two cells from the pollen tube fuse with cells of the embryo sac. </w:t>
      </w:r>
    </w:p>
    <w:p w14:paraId="76914793" w14:textId="0E4C1798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An angiosperm ovule that produces twin seedlings. </w:t>
      </w:r>
    </w:p>
    <w:p w14:paraId="1831D240" w14:textId="56B483B3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When the embryo sac is fertilized by multiple pollen grains. </w:t>
      </w:r>
    </w:p>
    <w:p w14:paraId="632B02C0" w14:textId="067CB7FA" w:rsidR="0014592B" w:rsidRPr="003D5B04" w:rsidRDefault="00AD58D3" w:rsidP="0014592B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Happens when one or two ring-like layers of tissue form around the base of the nucellus. </w:t>
      </w:r>
    </w:p>
    <w:p w14:paraId="5F79F6BB" w14:textId="7EB54469" w:rsidR="00AD58D3" w:rsidRPr="003D5B04" w:rsidRDefault="00AD58D3" w:rsidP="00AD58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lastRenderedPageBreak/>
        <w:t xml:space="preserve">What are the major functions of the root? Select all that apply: </w:t>
      </w:r>
    </w:p>
    <w:p w14:paraId="0B0E5D05" w14:textId="09ACF3CD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Anchor the plant in the soil</w:t>
      </w:r>
    </w:p>
    <w:p w14:paraId="4B11A490" w14:textId="50C6BFB4" w:rsidR="00AD58D3" w:rsidRPr="003D5B04" w:rsidRDefault="007C546B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Hold</w:t>
      </w:r>
      <w:r w:rsidR="00AD58D3" w:rsidRPr="003D5B04">
        <w:rPr>
          <w:rFonts w:cstheme="minorHAnsi"/>
          <w:sz w:val="24"/>
          <w:szCs w:val="24"/>
        </w:rPr>
        <w:t xml:space="preserve"> dormant meristematic buds in case </w:t>
      </w:r>
      <w:r w:rsidRPr="003D5B04">
        <w:rPr>
          <w:rFonts w:cstheme="minorHAnsi"/>
          <w:sz w:val="24"/>
          <w:szCs w:val="24"/>
        </w:rPr>
        <w:t>of</w:t>
      </w:r>
      <w:r w:rsidR="00AD58D3" w:rsidRPr="003D5B04">
        <w:rPr>
          <w:rFonts w:cstheme="minorHAnsi"/>
          <w:sz w:val="24"/>
          <w:szCs w:val="24"/>
        </w:rPr>
        <w:t xml:space="preserve"> terminal bud damage</w:t>
      </w:r>
    </w:p>
    <w:p w14:paraId="143B6FB5" w14:textId="64A4B9E8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Absorb water</w:t>
      </w:r>
    </w:p>
    <w:p w14:paraId="1E7CF49E" w14:textId="1AC03F5C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Absorb dissolved salts from the soil</w:t>
      </w:r>
    </w:p>
    <w:p w14:paraId="05C83A98" w14:textId="77777777" w:rsidR="00671314" w:rsidRPr="003D5B04" w:rsidRDefault="00671314" w:rsidP="00671314">
      <w:pPr>
        <w:pStyle w:val="ListParagraph"/>
        <w:rPr>
          <w:rFonts w:cstheme="minorHAnsi"/>
          <w:sz w:val="24"/>
          <w:szCs w:val="24"/>
        </w:rPr>
      </w:pPr>
    </w:p>
    <w:p w14:paraId="538147A9" w14:textId="12C40A34" w:rsidR="00AD58D3" w:rsidRPr="003D5B04" w:rsidRDefault="00AD58D3" w:rsidP="00AD58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While considering the many causes of seed abnormalities, which one may cause seedlings to have grainy coleoptiles and spirally twisted leaves? </w:t>
      </w:r>
    </w:p>
    <w:p w14:paraId="0D5E2E59" w14:textId="05787401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Mineral deficiencies in the soil</w:t>
      </w:r>
    </w:p>
    <w:p w14:paraId="790710B8" w14:textId="516555AB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Chemical treatment injury </w:t>
      </w:r>
    </w:p>
    <w:p w14:paraId="37946DC5" w14:textId="189B4F98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Pathogenic infections </w:t>
      </w:r>
    </w:p>
    <w:p w14:paraId="1949265B" w14:textId="6D7C9A8E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Frost damage</w:t>
      </w:r>
    </w:p>
    <w:p w14:paraId="60422269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5CA7C350" w14:textId="4B8528D5" w:rsidR="00AD58D3" w:rsidRPr="003D5B04" w:rsidRDefault="00AD58D3" w:rsidP="00AD58D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You get a new shipment of blotters in the lab. How would you go about testing the new substrata for phytotoxicity?</w:t>
      </w:r>
    </w:p>
    <w:p w14:paraId="4E7C5F0D" w14:textId="6171943C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No initial testing</w:t>
      </w:r>
      <w:r w:rsidR="00D8556B" w:rsidRPr="003D5B04">
        <w:rPr>
          <w:rFonts w:cstheme="minorHAnsi"/>
          <w:sz w:val="24"/>
          <w:szCs w:val="24"/>
        </w:rPr>
        <w:t xml:space="preserve"> is</w:t>
      </w:r>
      <w:r w:rsidRPr="003D5B04">
        <w:rPr>
          <w:rFonts w:cstheme="minorHAnsi"/>
          <w:sz w:val="24"/>
          <w:szCs w:val="24"/>
        </w:rPr>
        <w:t xml:space="preserve"> needed, only test if stunted or arched roots are observed</w:t>
      </w:r>
    </w:p>
    <w:p w14:paraId="753FC9FE" w14:textId="7D127432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Plant at least two types of seeds that are classified as a sensitive species (ex. Lettuce and Timothy) on the new and old blotters and compare daily.</w:t>
      </w:r>
    </w:p>
    <w:p w14:paraId="480096FA" w14:textId="5B9B5ADD" w:rsidR="00AD58D3" w:rsidRPr="003D5B04" w:rsidRDefault="00AD58D3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Plant 50 corn kernels on the new and old blotters and compare daily, checking thickened, stunting or arching roots. </w:t>
      </w:r>
    </w:p>
    <w:p w14:paraId="71F9B3CA" w14:textId="642EF47A" w:rsidR="00AD58D3" w:rsidRPr="003D5B04" w:rsidRDefault="00CC39ED" w:rsidP="00AD58D3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No testing</w:t>
      </w:r>
      <w:r w:rsidR="00D8556B" w:rsidRPr="003D5B04">
        <w:rPr>
          <w:rFonts w:cstheme="minorHAnsi"/>
          <w:sz w:val="24"/>
          <w:szCs w:val="24"/>
        </w:rPr>
        <w:t xml:space="preserve"> is required</w:t>
      </w:r>
      <w:r w:rsidRPr="003D5B04">
        <w:rPr>
          <w:rFonts w:cstheme="minorHAnsi"/>
          <w:sz w:val="24"/>
          <w:szCs w:val="24"/>
        </w:rPr>
        <w:t>, phytotoxicity only occurs on creped cellulose paper</w:t>
      </w:r>
    </w:p>
    <w:p w14:paraId="7865E075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1683AFC3" w14:textId="61E14B16" w:rsidR="00CC39ED" w:rsidRPr="003D5B04" w:rsidRDefault="00CC39ED" w:rsidP="00CC39E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How is </w:t>
      </w:r>
      <w:r w:rsidR="00674703" w:rsidRPr="003D5B04">
        <w:rPr>
          <w:rFonts w:cstheme="minorHAnsi"/>
          <w:sz w:val="24"/>
          <w:szCs w:val="24"/>
        </w:rPr>
        <w:t xml:space="preserve">a </w:t>
      </w:r>
      <w:r w:rsidRPr="003D5B04">
        <w:rPr>
          <w:rFonts w:cstheme="minorHAnsi"/>
          <w:sz w:val="24"/>
          <w:szCs w:val="24"/>
        </w:rPr>
        <w:t xml:space="preserve">cultivar with multiple seed units counted during a standard germination test? </w:t>
      </w:r>
    </w:p>
    <w:p w14:paraId="3EAE2B4C" w14:textId="7869F984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If there </w:t>
      </w:r>
      <w:r w:rsidR="00671314" w:rsidRPr="003D5B04">
        <w:rPr>
          <w:rFonts w:cstheme="minorHAnsi"/>
          <w:sz w:val="24"/>
          <w:szCs w:val="24"/>
        </w:rPr>
        <w:t>are</w:t>
      </w:r>
      <w:r w:rsidRPr="003D5B04">
        <w:rPr>
          <w:rFonts w:cstheme="minorHAnsi"/>
          <w:sz w:val="24"/>
          <w:szCs w:val="24"/>
        </w:rPr>
        <w:t xml:space="preserve"> one or more abnormal seedlings that grows in the multiple seed unit, it is classified as abnormal</w:t>
      </w:r>
    </w:p>
    <w:p w14:paraId="4AEF7E5B" w14:textId="0972500A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If there </w:t>
      </w:r>
      <w:r w:rsidR="00671314" w:rsidRPr="003D5B04">
        <w:rPr>
          <w:rFonts w:cstheme="minorHAnsi"/>
          <w:sz w:val="24"/>
          <w:szCs w:val="24"/>
        </w:rPr>
        <w:t>are</w:t>
      </w:r>
      <w:r w:rsidRPr="003D5B04">
        <w:rPr>
          <w:rFonts w:cstheme="minorHAnsi"/>
          <w:sz w:val="24"/>
          <w:szCs w:val="24"/>
        </w:rPr>
        <w:t xml:space="preserve"> one or more normal seedlings that grow in the multiple seed unit, it is classified as normal</w:t>
      </w:r>
    </w:p>
    <w:p w14:paraId="0B0D8C89" w14:textId="0175480F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It is necessary to break apart al multiple seed units before planting</w:t>
      </w:r>
    </w:p>
    <w:p w14:paraId="0B5A1250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0D398DAB" w14:textId="2E08F234" w:rsidR="00CC39ED" w:rsidRPr="003D5B04" w:rsidRDefault="00CC39ED" w:rsidP="00CC39ED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For which species does the special procedure for germination include the use of calcium nitrate to combat collar rot? </w:t>
      </w:r>
    </w:p>
    <w:p w14:paraId="28408298" w14:textId="04547C82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Green Needlegrass</w:t>
      </w:r>
    </w:p>
    <w:p w14:paraId="383927BF" w14:textId="110C94FB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Penland’s beardtongue</w:t>
      </w:r>
    </w:p>
    <w:p w14:paraId="2ABC1868" w14:textId="7AE66CD4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Endive</w:t>
      </w:r>
    </w:p>
    <w:p w14:paraId="74E9EB56" w14:textId="21EEB722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Alyceclover</w:t>
      </w:r>
    </w:p>
    <w:p w14:paraId="5DF44C5F" w14:textId="3A1C8878" w:rsidR="00CC39ED" w:rsidRPr="003D5B04" w:rsidRDefault="00CC39ED" w:rsidP="00CC39ED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Garden Bean</w:t>
      </w:r>
    </w:p>
    <w:p w14:paraId="3B899932" w14:textId="77777777" w:rsidR="00E33F46" w:rsidRPr="003D5B04" w:rsidRDefault="00E33F46" w:rsidP="00E33F46">
      <w:pPr>
        <w:rPr>
          <w:rFonts w:ascii="Arial Black" w:hAnsi="Arial Black" w:cstheme="minorHAnsi"/>
          <w:b/>
          <w:sz w:val="24"/>
          <w:szCs w:val="24"/>
        </w:rPr>
      </w:pPr>
      <w:r w:rsidRPr="003D5B04">
        <w:rPr>
          <w:rFonts w:ascii="Arial Black" w:hAnsi="Arial Black" w:cstheme="minorHAnsi"/>
          <w:b/>
          <w:sz w:val="24"/>
          <w:szCs w:val="24"/>
        </w:rPr>
        <w:t>True or False</w:t>
      </w:r>
    </w:p>
    <w:p w14:paraId="359B496F" w14:textId="39F9471B" w:rsidR="0020297C" w:rsidRPr="003D5B04" w:rsidRDefault="0020297C" w:rsidP="0020297C">
      <w:pPr>
        <w:ind w:left="720" w:hanging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T / F </w:t>
      </w:r>
      <w:r w:rsidRPr="003D5B04">
        <w:rPr>
          <w:rFonts w:cstheme="minorHAnsi"/>
          <w:sz w:val="24"/>
          <w:szCs w:val="24"/>
        </w:rPr>
        <w:tab/>
      </w:r>
      <w:r w:rsidR="00671314" w:rsidRPr="003D5B04">
        <w:rPr>
          <w:rFonts w:cstheme="minorHAnsi"/>
          <w:sz w:val="24"/>
          <w:szCs w:val="24"/>
        </w:rPr>
        <w:t xml:space="preserve">17.  </w:t>
      </w:r>
      <w:r w:rsidRPr="003D5B04">
        <w:rPr>
          <w:rFonts w:cstheme="minorHAnsi"/>
          <w:sz w:val="24"/>
          <w:szCs w:val="24"/>
        </w:rPr>
        <w:t xml:space="preserve">Seedlings that have been seriously damaged </w:t>
      </w:r>
      <w:r w:rsidR="006D4E92" w:rsidRPr="003D5B04">
        <w:rPr>
          <w:rFonts w:cstheme="minorHAnsi"/>
          <w:sz w:val="24"/>
          <w:szCs w:val="24"/>
        </w:rPr>
        <w:t xml:space="preserve">by </w:t>
      </w:r>
      <w:r w:rsidR="002435C5" w:rsidRPr="003D5B04">
        <w:rPr>
          <w:rFonts w:cstheme="minorHAnsi"/>
          <w:sz w:val="24"/>
          <w:szCs w:val="24"/>
        </w:rPr>
        <w:t xml:space="preserve">fungi </w:t>
      </w:r>
      <w:r w:rsidRPr="003D5B04">
        <w:rPr>
          <w:rFonts w:cstheme="minorHAnsi"/>
          <w:sz w:val="24"/>
          <w:szCs w:val="24"/>
        </w:rPr>
        <w:t>from a source other than the specific seed shall be regarded as abnormal, even if all essential structures are present.</w:t>
      </w:r>
    </w:p>
    <w:p w14:paraId="091A36A6" w14:textId="2C241B68" w:rsidR="00070C4D" w:rsidRPr="003D5B04" w:rsidRDefault="00070C4D" w:rsidP="0020297C">
      <w:pPr>
        <w:ind w:left="720" w:hanging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lastRenderedPageBreak/>
        <w:t xml:space="preserve">T / F </w:t>
      </w:r>
      <w:r w:rsidRPr="003D5B04">
        <w:rPr>
          <w:rFonts w:cstheme="minorHAnsi"/>
          <w:sz w:val="24"/>
          <w:szCs w:val="24"/>
        </w:rPr>
        <w:tab/>
      </w:r>
      <w:r w:rsidR="00671314" w:rsidRPr="003D5B04">
        <w:rPr>
          <w:rFonts w:cstheme="minorHAnsi"/>
          <w:sz w:val="24"/>
          <w:szCs w:val="24"/>
        </w:rPr>
        <w:t xml:space="preserve">18.  </w:t>
      </w:r>
      <w:r w:rsidRPr="003D5B04">
        <w:rPr>
          <w:rFonts w:cstheme="minorHAnsi"/>
          <w:sz w:val="24"/>
          <w:szCs w:val="24"/>
        </w:rPr>
        <w:t xml:space="preserve">For most kinds of seeds, blotters or other paper substrate should be wet </w:t>
      </w:r>
      <w:r w:rsidR="0020297C" w:rsidRPr="003D5B04">
        <w:rPr>
          <w:rFonts w:cstheme="minorHAnsi"/>
          <w:sz w:val="24"/>
          <w:szCs w:val="24"/>
        </w:rPr>
        <w:t xml:space="preserve">enough </w:t>
      </w:r>
      <w:r w:rsidRPr="003D5B04">
        <w:rPr>
          <w:rFonts w:cstheme="minorHAnsi"/>
          <w:sz w:val="24"/>
          <w:szCs w:val="24"/>
        </w:rPr>
        <w:t xml:space="preserve">that </w:t>
      </w:r>
      <w:r w:rsidR="0020297C" w:rsidRPr="003D5B04">
        <w:rPr>
          <w:rFonts w:cstheme="minorHAnsi"/>
          <w:sz w:val="24"/>
          <w:szCs w:val="24"/>
        </w:rPr>
        <w:t xml:space="preserve">when pressed, a film of water forms around the finger. </w:t>
      </w:r>
    </w:p>
    <w:p w14:paraId="7270B1AE" w14:textId="6BC7671A" w:rsidR="00E33F46" w:rsidRPr="003D5B04" w:rsidRDefault="00E33F46" w:rsidP="00E33F46">
      <w:pPr>
        <w:ind w:left="720" w:hanging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T / F </w:t>
      </w:r>
      <w:r w:rsidRPr="003D5B04">
        <w:rPr>
          <w:rFonts w:cstheme="minorHAnsi"/>
          <w:sz w:val="24"/>
          <w:szCs w:val="24"/>
        </w:rPr>
        <w:tab/>
      </w:r>
      <w:r w:rsidR="00671314" w:rsidRPr="003D5B04">
        <w:rPr>
          <w:rFonts w:cstheme="minorHAnsi"/>
          <w:sz w:val="24"/>
          <w:szCs w:val="24"/>
        </w:rPr>
        <w:t xml:space="preserve">19.  </w:t>
      </w:r>
      <w:r w:rsidRPr="003D5B04">
        <w:rPr>
          <w:rFonts w:cstheme="minorHAnsi"/>
          <w:sz w:val="24"/>
          <w:szCs w:val="24"/>
        </w:rPr>
        <w:t xml:space="preserve">Seeds should be germinated in replicates of 100 seeds or less to avoid crowding on the substratum. </w:t>
      </w:r>
    </w:p>
    <w:p w14:paraId="0B92FEAC" w14:textId="2442A415" w:rsidR="002F2508" w:rsidRPr="003D5B04" w:rsidRDefault="002F2508" w:rsidP="00674703">
      <w:pPr>
        <w:ind w:left="720" w:hanging="66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T / F </w:t>
      </w:r>
      <w:r w:rsidRPr="003D5B04">
        <w:rPr>
          <w:rFonts w:cstheme="minorHAnsi"/>
          <w:sz w:val="24"/>
          <w:szCs w:val="24"/>
        </w:rPr>
        <w:tab/>
      </w:r>
      <w:r w:rsidR="00671314" w:rsidRPr="003D5B04">
        <w:rPr>
          <w:rFonts w:cstheme="minorHAnsi"/>
          <w:sz w:val="24"/>
          <w:szCs w:val="24"/>
        </w:rPr>
        <w:t xml:space="preserve">20.  </w:t>
      </w:r>
      <w:r w:rsidR="00E16A33" w:rsidRPr="003D5B04">
        <w:rPr>
          <w:rFonts w:cstheme="minorHAnsi"/>
          <w:sz w:val="24"/>
          <w:szCs w:val="24"/>
        </w:rPr>
        <w:t xml:space="preserve">Coated seed units in the Poaceae family should be planted in the condition in which they are received, unless they are decoated for a purity analysis prior to the germination test. </w:t>
      </w:r>
    </w:p>
    <w:p w14:paraId="62A848B6" w14:textId="5DE38C42" w:rsidR="00FF4F14" w:rsidRPr="003D5B04" w:rsidRDefault="00FF4F14" w:rsidP="00E33F46">
      <w:pPr>
        <w:ind w:left="720" w:hanging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T / F </w:t>
      </w:r>
      <w:r w:rsidRPr="003D5B04">
        <w:rPr>
          <w:rFonts w:cstheme="minorHAnsi"/>
          <w:sz w:val="24"/>
          <w:szCs w:val="24"/>
        </w:rPr>
        <w:tab/>
      </w:r>
      <w:r w:rsidR="00671314" w:rsidRPr="003D5B04">
        <w:rPr>
          <w:rFonts w:cstheme="minorHAnsi"/>
          <w:sz w:val="24"/>
          <w:szCs w:val="24"/>
        </w:rPr>
        <w:t xml:space="preserve">21.  </w:t>
      </w:r>
      <w:r w:rsidR="002435C5" w:rsidRPr="003D5B04">
        <w:rPr>
          <w:rFonts w:cstheme="minorHAnsi"/>
          <w:sz w:val="24"/>
          <w:szCs w:val="24"/>
        </w:rPr>
        <w:t>The prechill period is included in the number of testing days given in Table 6A.</w:t>
      </w:r>
      <w:r w:rsidRPr="003D5B04">
        <w:rPr>
          <w:rFonts w:cstheme="minorHAnsi"/>
          <w:sz w:val="24"/>
          <w:szCs w:val="24"/>
        </w:rPr>
        <w:t xml:space="preserve"> </w:t>
      </w:r>
    </w:p>
    <w:p w14:paraId="7D9A319D" w14:textId="1D24012C" w:rsidR="006F1584" w:rsidRPr="003D5B04" w:rsidRDefault="006F1584" w:rsidP="00E33F46">
      <w:pPr>
        <w:ind w:left="720" w:hanging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T / F </w:t>
      </w:r>
      <w:r w:rsidRPr="003D5B04">
        <w:rPr>
          <w:rFonts w:cstheme="minorHAnsi"/>
          <w:sz w:val="24"/>
          <w:szCs w:val="24"/>
        </w:rPr>
        <w:tab/>
      </w:r>
      <w:r w:rsidR="00671314" w:rsidRPr="003D5B04">
        <w:rPr>
          <w:rFonts w:cstheme="minorHAnsi"/>
          <w:sz w:val="24"/>
          <w:szCs w:val="24"/>
        </w:rPr>
        <w:t xml:space="preserve">22.  </w:t>
      </w:r>
      <w:r w:rsidRPr="003D5B04">
        <w:rPr>
          <w:rFonts w:cstheme="minorHAnsi"/>
          <w:sz w:val="24"/>
          <w:szCs w:val="24"/>
        </w:rPr>
        <w:t xml:space="preserve">The percentage of hard seed does not need to be reported with the percent germination. </w:t>
      </w:r>
    </w:p>
    <w:p w14:paraId="755C409E" w14:textId="746370E0" w:rsidR="00516CD8" w:rsidRPr="003D5B04" w:rsidRDefault="00516CD8" w:rsidP="00E33F46">
      <w:pPr>
        <w:ind w:left="720" w:hanging="720"/>
        <w:rPr>
          <w:sz w:val="24"/>
          <w:szCs w:val="24"/>
        </w:rPr>
      </w:pPr>
      <w:r w:rsidRPr="003D5B04">
        <w:rPr>
          <w:sz w:val="24"/>
          <w:szCs w:val="24"/>
        </w:rPr>
        <w:t xml:space="preserve">T / F </w:t>
      </w:r>
      <w:r w:rsidRPr="003D5B04">
        <w:rPr>
          <w:sz w:val="24"/>
          <w:szCs w:val="24"/>
        </w:rPr>
        <w:tab/>
      </w:r>
      <w:r w:rsidR="00671314" w:rsidRPr="003D5B04">
        <w:rPr>
          <w:sz w:val="24"/>
          <w:szCs w:val="24"/>
        </w:rPr>
        <w:t xml:space="preserve">23.  </w:t>
      </w:r>
      <w:r w:rsidRPr="003D5B04">
        <w:rPr>
          <w:sz w:val="24"/>
          <w:szCs w:val="24"/>
        </w:rPr>
        <w:t>Soybeans are considered hypogeal plants</w:t>
      </w:r>
      <w:r w:rsidR="00674703" w:rsidRPr="003D5B04">
        <w:rPr>
          <w:sz w:val="24"/>
          <w:szCs w:val="24"/>
        </w:rPr>
        <w:t>.</w:t>
      </w:r>
    </w:p>
    <w:p w14:paraId="7553DB43" w14:textId="37ED845A" w:rsidR="00516CD8" w:rsidRPr="003D5B04" w:rsidRDefault="00516CD8" w:rsidP="00E33F46">
      <w:pPr>
        <w:ind w:left="720" w:hanging="720"/>
        <w:rPr>
          <w:sz w:val="24"/>
          <w:szCs w:val="24"/>
        </w:rPr>
      </w:pPr>
      <w:r w:rsidRPr="003D5B04">
        <w:rPr>
          <w:sz w:val="24"/>
          <w:szCs w:val="24"/>
        </w:rPr>
        <w:t xml:space="preserve">T / F </w:t>
      </w:r>
      <w:r w:rsidRPr="003D5B04">
        <w:rPr>
          <w:sz w:val="24"/>
          <w:szCs w:val="24"/>
        </w:rPr>
        <w:tab/>
      </w:r>
      <w:r w:rsidR="00671314" w:rsidRPr="003D5B04">
        <w:rPr>
          <w:sz w:val="24"/>
          <w:szCs w:val="24"/>
        </w:rPr>
        <w:t xml:space="preserve">24.  </w:t>
      </w:r>
      <w:r w:rsidRPr="003D5B04">
        <w:rPr>
          <w:sz w:val="24"/>
          <w:szCs w:val="24"/>
        </w:rPr>
        <w:t xml:space="preserve">At least 400 seeds </w:t>
      </w:r>
      <w:r w:rsidR="001A7F8F" w:rsidRPr="003D5B04">
        <w:rPr>
          <w:sz w:val="24"/>
          <w:szCs w:val="24"/>
        </w:rPr>
        <w:t>shall be</w:t>
      </w:r>
      <w:r w:rsidRPr="003D5B04">
        <w:rPr>
          <w:sz w:val="24"/>
          <w:szCs w:val="24"/>
        </w:rPr>
        <w:t xml:space="preserve"> tested </w:t>
      </w:r>
      <w:r w:rsidR="001A7F8F" w:rsidRPr="003D5B04">
        <w:rPr>
          <w:sz w:val="24"/>
          <w:szCs w:val="24"/>
        </w:rPr>
        <w:t xml:space="preserve">for germination </w:t>
      </w:r>
      <w:r w:rsidRPr="003D5B04">
        <w:rPr>
          <w:sz w:val="24"/>
          <w:szCs w:val="24"/>
        </w:rPr>
        <w:t xml:space="preserve">except in the case of mixtures where components present </w:t>
      </w:r>
      <w:r w:rsidR="001A7F8F" w:rsidRPr="003D5B04">
        <w:rPr>
          <w:sz w:val="24"/>
          <w:szCs w:val="24"/>
        </w:rPr>
        <w:t xml:space="preserve">to the extent of </w:t>
      </w:r>
      <w:r w:rsidRPr="003D5B04">
        <w:rPr>
          <w:sz w:val="24"/>
          <w:szCs w:val="24"/>
        </w:rPr>
        <w:t>15 percent or less may be tested at 200 seeds.</w:t>
      </w:r>
    </w:p>
    <w:p w14:paraId="296DC484" w14:textId="2CD6A50A" w:rsidR="00FF4F14" w:rsidRPr="003D5B04" w:rsidRDefault="00604C74" w:rsidP="00E33F46">
      <w:pPr>
        <w:ind w:left="720" w:hanging="720"/>
        <w:rPr>
          <w:rFonts w:ascii="Arial Black" w:hAnsi="Arial Black" w:cstheme="minorHAnsi"/>
          <w:b/>
          <w:bCs/>
          <w:sz w:val="24"/>
          <w:szCs w:val="24"/>
        </w:rPr>
      </w:pPr>
      <w:r w:rsidRPr="003D5B04">
        <w:rPr>
          <w:rFonts w:ascii="Arial Black" w:hAnsi="Arial Black" w:cstheme="minorHAnsi"/>
          <w:b/>
          <w:bCs/>
          <w:sz w:val="24"/>
          <w:szCs w:val="24"/>
        </w:rPr>
        <w:t>Fill in the blank</w:t>
      </w:r>
    </w:p>
    <w:p w14:paraId="75C0395B" w14:textId="3580B05E" w:rsidR="00604C74" w:rsidRDefault="00671314" w:rsidP="00671314">
      <w:p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2</w:t>
      </w:r>
      <w:r w:rsidR="00DD5EA8" w:rsidRPr="003D5B04">
        <w:rPr>
          <w:rFonts w:cstheme="minorHAnsi"/>
          <w:sz w:val="24"/>
          <w:szCs w:val="24"/>
        </w:rPr>
        <w:t>5</w:t>
      </w:r>
      <w:r w:rsidRPr="003D5B04">
        <w:rPr>
          <w:rFonts w:cstheme="minorHAnsi"/>
          <w:sz w:val="24"/>
          <w:szCs w:val="24"/>
        </w:rPr>
        <w:t xml:space="preserve">.  </w:t>
      </w:r>
      <w:r w:rsidR="00604C74" w:rsidRPr="003D5B04">
        <w:rPr>
          <w:rFonts w:cstheme="minorHAnsi"/>
          <w:sz w:val="24"/>
          <w:szCs w:val="24"/>
        </w:rPr>
        <w:t xml:space="preserve">In seed laboratory practice, ____________ is defined as the emergence and development from the seed embryo of those essential structures that, for the kind in question, are indicative of the ability to produce a normal plant under favorable conditions. </w:t>
      </w:r>
    </w:p>
    <w:p w14:paraId="24FADBA5" w14:textId="77777777" w:rsidR="00583987" w:rsidRPr="003D5B04" w:rsidRDefault="00583987" w:rsidP="00671314">
      <w:pPr>
        <w:rPr>
          <w:rFonts w:cstheme="minorHAnsi"/>
          <w:sz w:val="24"/>
          <w:szCs w:val="24"/>
        </w:rPr>
      </w:pPr>
    </w:p>
    <w:p w14:paraId="0D5D2A7D" w14:textId="2898E373" w:rsidR="00E70272" w:rsidRPr="003D5B04" w:rsidRDefault="00671314" w:rsidP="00671314">
      <w:p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2</w:t>
      </w:r>
      <w:r w:rsidR="00DD5EA8" w:rsidRPr="003D5B04">
        <w:rPr>
          <w:rFonts w:cstheme="minorHAnsi"/>
          <w:sz w:val="24"/>
          <w:szCs w:val="24"/>
        </w:rPr>
        <w:t>6</w:t>
      </w:r>
      <w:r w:rsidRPr="003D5B04">
        <w:rPr>
          <w:rFonts w:cstheme="minorHAnsi"/>
          <w:sz w:val="24"/>
          <w:szCs w:val="24"/>
        </w:rPr>
        <w:t xml:space="preserve">.  </w:t>
      </w:r>
      <w:r w:rsidR="00E70272" w:rsidRPr="003D5B04">
        <w:rPr>
          <w:rFonts w:cstheme="minorHAnsi"/>
          <w:sz w:val="24"/>
          <w:szCs w:val="24"/>
        </w:rPr>
        <w:t>A cold, moist treatment applied to seeds to overcome dormancy prior to the germination test is ____________.</w:t>
      </w:r>
    </w:p>
    <w:p w14:paraId="297E50C1" w14:textId="77777777" w:rsidR="00671314" w:rsidRPr="003D5B04" w:rsidRDefault="00671314" w:rsidP="00671314">
      <w:pPr>
        <w:pStyle w:val="ListParagraph"/>
        <w:ind w:left="1440"/>
        <w:rPr>
          <w:rFonts w:cstheme="minorHAnsi"/>
          <w:sz w:val="24"/>
          <w:szCs w:val="24"/>
        </w:rPr>
      </w:pPr>
    </w:p>
    <w:p w14:paraId="0E6B169E" w14:textId="04D4E8FC" w:rsidR="00674703" w:rsidRPr="003D5B04" w:rsidRDefault="00671314" w:rsidP="00671314">
      <w:p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2</w:t>
      </w:r>
      <w:r w:rsidR="00DD5EA8" w:rsidRPr="003D5B04">
        <w:rPr>
          <w:rFonts w:cstheme="minorHAnsi"/>
          <w:sz w:val="24"/>
          <w:szCs w:val="24"/>
        </w:rPr>
        <w:t>7</w:t>
      </w:r>
      <w:r w:rsidRPr="003D5B04">
        <w:rPr>
          <w:rFonts w:cstheme="minorHAnsi"/>
          <w:sz w:val="24"/>
          <w:szCs w:val="24"/>
        </w:rPr>
        <w:t xml:space="preserve">.  </w:t>
      </w:r>
      <w:r w:rsidR="00674703" w:rsidRPr="003D5B04">
        <w:rPr>
          <w:rFonts w:cstheme="minorHAnsi"/>
          <w:sz w:val="24"/>
          <w:szCs w:val="24"/>
        </w:rPr>
        <w:t>When light is prescribed in Table 6A, it should be provided by a cool white fluorescent or LED source. The illuminance for dorman</w:t>
      </w:r>
      <w:r w:rsidR="001A7F8F" w:rsidRPr="003D5B04">
        <w:rPr>
          <w:rFonts w:cstheme="minorHAnsi"/>
          <w:sz w:val="24"/>
          <w:szCs w:val="24"/>
        </w:rPr>
        <w:t>t</w:t>
      </w:r>
      <w:r w:rsidR="00674703" w:rsidRPr="003D5B04">
        <w:rPr>
          <w:rFonts w:cstheme="minorHAnsi"/>
          <w:sz w:val="24"/>
          <w:szCs w:val="24"/>
        </w:rPr>
        <w:t xml:space="preserve"> seed should be _______________ ft-c.</w:t>
      </w:r>
    </w:p>
    <w:p w14:paraId="2410D9CF" w14:textId="77777777" w:rsidR="00583987" w:rsidRDefault="00583987" w:rsidP="00671314">
      <w:pPr>
        <w:rPr>
          <w:rFonts w:cstheme="minorHAnsi"/>
          <w:sz w:val="24"/>
          <w:szCs w:val="24"/>
        </w:rPr>
      </w:pPr>
    </w:p>
    <w:p w14:paraId="26EDDB2E" w14:textId="3399885B" w:rsidR="00671314" w:rsidRPr="003D5B04" w:rsidRDefault="00671314" w:rsidP="00671314">
      <w:pPr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What is the definition of the following in table 6A</w:t>
      </w:r>
      <w:r w:rsidR="00E70272" w:rsidRPr="003D5B04">
        <w:rPr>
          <w:rFonts w:cstheme="minorHAnsi"/>
          <w:sz w:val="24"/>
          <w:szCs w:val="24"/>
        </w:rPr>
        <w:t xml:space="preserve">: </w:t>
      </w:r>
    </w:p>
    <w:p w14:paraId="49F55E76" w14:textId="7B0A6625" w:rsidR="00E70272" w:rsidRPr="00671314" w:rsidRDefault="00671314" w:rsidP="00671314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DD5EA8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>.  A</w:t>
      </w:r>
      <w:r w:rsidR="003D5B04">
        <w:rPr>
          <w:rFonts w:cstheme="minorHAnsi"/>
          <w:sz w:val="24"/>
          <w:szCs w:val="24"/>
        </w:rPr>
        <w:t>:</w:t>
      </w:r>
    </w:p>
    <w:p w14:paraId="4E225F42" w14:textId="58FD8530" w:rsidR="00E70272" w:rsidRPr="00671314" w:rsidRDefault="00DD5EA8" w:rsidP="00671314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29</w:t>
      </w:r>
      <w:r w:rsidR="00671314">
        <w:rPr>
          <w:rFonts w:cstheme="minorHAnsi"/>
          <w:color w:val="000000" w:themeColor="text1"/>
          <w:sz w:val="24"/>
          <w:szCs w:val="24"/>
        </w:rPr>
        <w:t xml:space="preserve">.  </w:t>
      </w:r>
      <w:r w:rsidR="00E70272" w:rsidRPr="00671314">
        <w:rPr>
          <w:rFonts w:cstheme="minorHAnsi"/>
          <w:color w:val="000000" w:themeColor="text1"/>
          <w:sz w:val="24"/>
          <w:szCs w:val="24"/>
        </w:rPr>
        <w:t xml:space="preserve">B: </w:t>
      </w:r>
    </w:p>
    <w:p w14:paraId="2C82CB33" w14:textId="10EB6412" w:rsidR="00E70272" w:rsidRPr="00671314" w:rsidRDefault="00671314" w:rsidP="00671314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DD5EA8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.  </w:t>
      </w:r>
      <w:r w:rsidR="00E70272" w:rsidRPr="00671314">
        <w:rPr>
          <w:rFonts w:cstheme="minorHAnsi"/>
          <w:sz w:val="24"/>
          <w:szCs w:val="24"/>
        </w:rPr>
        <w:t xml:space="preserve">O: </w:t>
      </w:r>
    </w:p>
    <w:p w14:paraId="3769BF7A" w14:textId="316AD404" w:rsidR="00E70272" w:rsidRPr="00671314" w:rsidRDefault="00671314" w:rsidP="00671314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</w:t>
      </w:r>
      <w:r w:rsidR="00DD5EA8">
        <w:rPr>
          <w:rFonts w:cstheme="minorHAnsi"/>
          <w:color w:val="000000" w:themeColor="text1"/>
          <w:sz w:val="24"/>
          <w:szCs w:val="24"/>
        </w:rPr>
        <w:t>1</w:t>
      </w:r>
      <w:r>
        <w:rPr>
          <w:rFonts w:cstheme="minorHAnsi"/>
          <w:color w:val="000000" w:themeColor="text1"/>
          <w:sz w:val="24"/>
          <w:szCs w:val="24"/>
        </w:rPr>
        <w:t xml:space="preserve">.  </w:t>
      </w:r>
      <w:r w:rsidR="00E70272" w:rsidRPr="00671314">
        <w:rPr>
          <w:rFonts w:cstheme="minorHAnsi"/>
          <w:color w:val="000000" w:themeColor="text1"/>
          <w:sz w:val="24"/>
          <w:szCs w:val="24"/>
        </w:rPr>
        <w:t xml:space="preserve">PP: </w:t>
      </w:r>
    </w:p>
    <w:p w14:paraId="6A7FD49E" w14:textId="6A54703F" w:rsidR="00674703" w:rsidRPr="00671314" w:rsidRDefault="00671314" w:rsidP="00671314">
      <w:pPr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3</w:t>
      </w:r>
      <w:r w:rsidR="00DD5EA8">
        <w:rPr>
          <w:rFonts w:cstheme="minorHAnsi"/>
          <w:color w:val="000000" w:themeColor="text1"/>
          <w:sz w:val="24"/>
          <w:szCs w:val="24"/>
        </w:rPr>
        <w:t>2</w:t>
      </w:r>
      <w:r>
        <w:rPr>
          <w:rFonts w:cstheme="minorHAnsi"/>
          <w:color w:val="000000" w:themeColor="text1"/>
          <w:sz w:val="24"/>
          <w:szCs w:val="24"/>
        </w:rPr>
        <w:t xml:space="preserve">.  </w:t>
      </w:r>
      <w:r w:rsidR="00E70272" w:rsidRPr="00671314">
        <w:rPr>
          <w:rFonts w:cstheme="minorHAnsi"/>
          <w:color w:val="000000" w:themeColor="text1"/>
          <w:sz w:val="24"/>
          <w:szCs w:val="24"/>
        </w:rPr>
        <w:t xml:space="preserve">TC: </w:t>
      </w:r>
    </w:p>
    <w:p w14:paraId="1C7CFBB4" w14:textId="51B8F21E" w:rsidR="00516CD8" w:rsidRPr="00DD5EA8" w:rsidRDefault="00671314" w:rsidP="00516CD8">
      <w:pPr>
        <w:pStyle w:val="NormalWeb"/>
        <w:rPr>
          <w:rFonts w:ascii="Arial Black" w:hAnsi="Arial Black"/>
          <w:b/>
          <w:bCs/>
          <w:color w:val="000000"/>
        </w:rPr>
      </w:pPr>
      <w:r w:rsidRPr="00DD5EA8">
        <w:rPr>
          <w:rFonts w:ascii="Arial Black" w:hAnsi="Arial Black"/>
          <w:b/>
          <w:bCs/>
          <w:color w:val="000000"/>
        </w:rPr>
        <w:lastRenderedPageBreak/>
        <w:t xml:space="preserve">Classify the following as </w:t>
      </w:r>
      <w:r w:rsidR="00516CD8" w:rsidRPr="00DD5EA8">
        <w:rPr>
          <w:rFonts w:ascii="Arial Black" w:hAnsi="Arial Black"/>
          <w:b/>
          <w:bCs/>
          <w:color w:val="000000"/>
        </w:rPr>
        <w:t>Abnormal/Normal</w:t>
      </w:r>
    </w:p>
    <w:p w14:paraId="74681257" w14:textId="02CAA8F8" w:rsidR="00516CD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sz w:val="27"/>
          <w:szCs w:val="27"/>
        </w:rPr>
        <w:t>3</w:t>
      </w:r>
      <w:r w:rsidR="00C41700">
        <w:rPr>
          <w:sz w:val="27"/>
          <w:szCs w:val="27"/>
        </w:rPr>
        <w:t>3</w:t>
      </w:r>
      <w:r w:rsidRPr="003D5B04">
        <w:rPr>
          <w:sz w:val="27"/>
          <w:szCs w:val="27"/>
        </w:rPr>
        <w:t xml:space="preserve">.  </w:t>
      </w:r>
      <w:r w:rsidR="00516CD8" w:rsidRPr="003D5B04">
        <w:rPr>
          <w:sz w:val="27"/>
          <w:szCs w:val="27"/>
        </w:rPr>
        <w:t>__</w:t>
      </w:r>
      <w:r w:rsidR="00516CD8" w:rsidRPr="003D5B04">
        <w:rPr>
          <w:rFonts w:asciiTheme="minorHAnsi" w:hAnsiTheme="minorHAnsi" w:cstheme="minorHAnsi"/>
        </w:rPr>
        <w:t xml:space="preserve">AB / N__ </w:t>
      </w:r>
      <w:r w:rsidR="000C57F3" w:rsidRPr="003D5B04">
        <w:rPr>
          <w:rFonts w:asciiTheme="minorHAnsi" w:hAnsiTheme="minorHAnsi" w:cstheme="minorHAnsi"/>
        </w:rPr>
        <w:t>S</w:t>
      </w:r>
      <w:r w:rsidR="00516CD8" w:rsidRPr="003D5B04">
        <w:rPr>
          <w:rFonts w:asciiTheme="minorHAnsi" w:hAnsiTheme="minorHAnsi" w:cstheme="minorHAnsi"/>
        </w:rPr>
        <w:t>eedling that exhibits negative geotropism</w:t>
      </w:r>
      <w:r w:rsidR="001A7F8F" w:rsidRPr="003D5B04">
        <w:rPr>
          <w:rFonts w:asciiTheme="minorHAnsi" w:hAnsiTheme="minorHAnsi" w:cstheme="minorHAnsi"/>
        </w:rPr>
        <w:t>.</w:t>
      </w:r>
    </w:p>
    <w:p w14:paraId="47E27F0A" w14:textId="0BDA70B5" w:rsidR="00516CD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3</w:t>
      </w:r>
      <w:r w:rsidR="00C41700">
        <w:rPr>
          <w:rFonts w:asciiTheme="minorHAnsi" w:hAnsiTheme="minorHAnsi" w:cstheme="minorHAnsi"/>
        </w:rPr>
        <w:t>4</w:t>
      </w:r>
      <w:r w:rsidRPr="003D5B04">
        <w:rPr>
          <w:rFonts w:asciiTheme="minorHAnsi" w:hAnsiTheme="minorHAnsi" w:cstheme="minorHAnsi"/>
        </w:rPr>
        <w:t xml:space="preserve">.  </w:t>
      </w:r>
      <w:r w:rsidR="00516CD8" w:rsidRPr="003D5B04">
        <w:rPr>
          <w:rFonts w:asciiTheme="minorHAnsi" w:hAnsiTheme="minorHAnsi" w:cstheme="minorHAnsi"/>
        </w:rPr>
        <w:t xml:space="preserve">__AB / N__ </w:t>
      </w:r>
      <w:r w:rsidR="000C57F3" w:rsidRPr="003D5B04">
        <w:rPr>
          <w:rFonts w:asciiTheme="minorHAnsi" w:hAnsiTheme="minorHAnsi" w:cstheme="minorHAnsi"/>
        </w:rPr>
        <w:t>O</w:t>
      </w:r>
      <w:r w:rsidR="00516CD8" w:rsidRPr="003D5B04">
        <w:rPr>
          <w:rFonts w:asciiTheme="minorHAnsi" w:hAnsiTheme="minorHAnsi" w:cstheme="minorHAnsi"/>
        </w:rPr>
        <w:t>nion seedling that has the “knee” as well as other essential structures.</w:t>
      </w:r>
    </w:p>
    <w:p w14:paraId="573083D1" w14:textId="03E64D8F" w:rsidR="00516CD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3</w:t>
      </w:r>
      <w:r w:rsidR="00C41700">
        <w:rPr>
          <w:rFonts w:asciiTheme="minorHAnsi" w:hAnsiTheme="minorHAnsi" w:cstheme="minorHAnsi"/>
        </w:rPr>
        <w:t>5</w:t>
      </w:r>
      <w:r w:rsidRPr="003D5B04">
        <w:rPr>
          <w:rFonts w:asciiTheme="minorHAnsi" w:hAnsiTheme="minorHAnsi" w:cstheme="minorHAnsi"/>
        </w:rPr>
        <w:t xml:space="preserve">.  </w:t>
      </w:r>
      <w:r w:rsidR="00516CD8" w:rsidRPr="003D5B04">
        <w:rPr>
          <w:rFonts w:asciiTheme="minorHAnsi" w:hAnsiTheme="minorHAnsi" w:cstheme="minorHAnsi"/>
        </w:rPr>
        <w:t xml:space="preserve">__AB / N__ </w:t>
      </w:r>
      <w:r w:rsidR="001947C4" w:rsidRPr="003D5B04">
        <w:rPr>
          <w:rFonts w:asciiTheme="minorHAnsi" w:hAnsiTheme="minorHAnsi" w:cstheme="minorHAnsi"/>
        </w:rPr>
        <w:t>S</w:t>
      </w:r>
      <w:r w:rsidR="00516CD8" w:rsidRPr="003D5B04">
        <w:rPr>
          <w:rFonts w:asciiTheme="minorHAnsi" w:hAnsiTheme="minorHAnsi" w:cstheme="minorHAnsi"/>
        </w:rPr>
        <w:t>weet corn seedling with a shoot that extends less than halfway up the coleoptile.</w:t>
      </w:r>
    </w:p>
    <w:p w14:paraId="7B3DC9F4" w14:textId="12004EAB" w:rsidR="00516CD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3</w:t>
      </w:r>
      <w:r w:rsidR="00C41700">
        <w:rPr>
          <w:rFonts w:asciiTheme="minorHAnsi" w:hAnsiTheme="minorHAnsi" w:cstheme="minorHAnsi"/>
        </w:rPr>
        <w:t>6</w:t>
      </w:r>
      <w:r w:rsidRPr="003D5B04">
        <w:rPr>
          <w:rFonts w:asciiTheme="minorHAnsi" w:hAnsiTheme="minorHAnsi" w:cstheme="minorHAnsi"/>
        </w:rPr>
        <w:t xml:space="preserve">.  </w:t>
      </w:r>
      <w:r w:rsidR="00592053" w:rsidRPr="003D5B04">
        <w:rPr>
          <w:rFonts w:asciiTheme="minorHAnsi" w:hAnsiTheme="minorHAnsi" w:cstheme="minorHAnsi"/>
        </w:rPr>
        <w:t>__AB / N__</w:t>
      </w:r>
      <w:r w:rsidR="001947C4" w:rsidRPr="003D5B04">
        <w:rPr>
          <w:rFonts w:asciiTheme="minorHAnsi" w:hAnsiTheme="minorHAnsi" w:cstheme="minorHAnsi"/>
        </w:rPr>
        <w:t>C</w:t>
      </w:r>
      <w:r w:rsidR="00592053" w:rsidRPr="003D5B04">
        <w:rPr>
          <w:rFonts w:asciiTheme="minorHAnsi" w:hAnsiTheme="minorHAnsi" w:cstheme="minorHAnsi"/>
        </w:rPr>
        <w:t>otton seedling with yellowish areas on the root and the cotyledons are infected.</w:t>
      </w:r>
    </w:p>
    <w:p w14:paraId="0C799E77" w14:textId="373D985B" w:rsidR="00516CD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3</w:t>
      </w:r>
      <w:r w:rsidR="00C41700">
        <w:rPr>
          <w:rFonts w:asciiTheme="minorHAnsi" w:hAnsiTheme="minorHAnsi" w:cstheme="minorHAnsi"/>
        </w:rPr>
        <w:t>7</w:t>
      </w:r>
      <w:r w:rsidRPr="003D5B04">
        <w:rPr>
          <w:rFonts w:asciiTheme="minorHAnsi" w:hAnsiTheme="minorHAnsi" w:cstheme="minorHAnsi"/>
        </w:rPr>
        <w:t xml:space="preserve">.  </w:t>
      </w:r>
      <w:r w:rsidR="00516CD8" w:rsidRPr="003D5B04">
        <w:rPr>
          <w:rFonts w:asciiTheme="minorHAnsi" w:hAnsiTheme="minorHAnsi" w:cstheme="minorHAnsi"/>
        </w:rPr>
        <w:t xml:space="preserve">__AB / N__ </w:t>
      </w:r>
      <w:r w:rsidR="001947C4" w:rsidRPr="003D5B04">
        <w:rPr>
          <w:rFonts w:asciiTheme="minorHAnsi" w:hAnsiTheme="minorHAnsi" w:cstheme="minorHAnsi"/>
        </w:rPr>
        <w:t>C</w:t>
      </w:r>
      <w:r w:rsidR="00516CD8" w:rsidRPr="003D5B04">
        <w:rPr>
          <w:rFonts w:asciiTheme="minorHAnsi" w:hAnsiTheme="minorHAnsi" w:cstheme="minorHAnsi"/>
        </w:rPr>
        <w:t>orn seedling with a coleoptile split more than 1/3 with an intact first leaf.</w:t>
      </w:r>
    </w:p>
    <w:p w14:paraId="30C0E26B" w14:textId="2365E63F" w:rsidR="00516CD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3</w:t>
      </w:r>
      <w:r w:rsidR="00C41700">
        <w:rPr>
          <w:rFonts w:asciiTheme="minorHAnsi" w:hAnsiTheme="minorHAnsi" w:cstheme="minorHAnsi"/>
        </w:rPr>
        <w:t>8</w:t>
      </w:r>
      <w:r w:rsidRPr="003D5B04">
        <w:rPr>
          <w:rFonts w:asciiTheme="minorHAnsi" w:hAnsiTheme="minorHAnsi" w:cstheme="minorHAnsi"/>
        </w:rPr>
        <w:t xml:space="preserve">.  </w:t>
      </w:r>
      <w:r w:rsidR="00516CD8" w:rsidRPr="003D5B04">
        <w:rPr>
          <w:rFonts w:asciiTheme="minorHAnsi" w:hAnsiTheme="minorHAnsi" w:cstheme="minorHAnsi"/>
        </w:rPr>
        <w:t xml:space="preserve">__AB / N__ </w:t>
      </w:r>
      <w:r w:rsidR="001947C4" w:rsidRPr="003D5B04">
        <w:rPr>
          <w:rFonts w:asciiTheme="minorHAnsi" w:hAnsiTheme="minorHAnsi" w:cstheme="minorHAnsi"/>
        </w:rPr>
        <w:t>S</w:t>
      </w:r>
      <w:r w:rsidR="00516CD8" w:rsidRPr="003D5B04">
        <w:rPr>
          <w:rFonts w:asciiTheme="minorHAnsi" w:hAnsiTheme="minorHAnsi" w:cstheme="minorHAnsi"/>
        </w:rPr>
        <w:t>unflower seedling with a hypocotyl lesion that does not extend into the conducting tissue.</w:t>
      </w:r>
    </w:p>
    <w:p w14:paraId="0BA1031D" w14:textId="610472E1" w:rsidR="00DD5EA8" w:rsidRPr="003D5B04" w:rsidRDefault="00C41700" w:rsidP="00516CD8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39</w:t>
      </w:r>
      <w:r w:rsidR="00DD5EA8" w:rsidRPr="003D5B04">
        <w:rPr>
          <w:rFonts w:asciiTheme="minorHAnsi" w:hAnsiTheme="minorHAnsi" w:cstheme="minorHAnsi"/>
        </w:rPr>
        <w:t xml:space="preserve">.  __AB / N__ </w:t>
      </w:r>
      <w:r w:rsidR="001947C4" w:rsidRPr="003D5B04">
        <w:rPr>
          <w:rFonts w:asciiTheme="minorHAnsi" w:hAnsiTheme="minorHAnsi" w:cstheme="minorHAnsi"/>
        </w:rPr>
        <w:t>W</w:t>
      </w:r>
      <w:r w:rsidR="00DD5EA8" w:rsidRPr="003D5B04">
        <w:rPr>
          <w:rFonts w:asciiTheme="minorHAnsi" w:hAnsiTheme="minorHAnsi" w:cstheme="minorHAnsi"/>
        </w:rPr>
        <w:t xml:space="preserve">heat seedling covered with fungus from a fusarium infected seedling next to it.  </w:t>
      </w:r>
    </w:p>
    <w:p w14:paraId="72C73CEC" w14:textId="746E281A" w:rsidR="00DD5EA8" w:rsidRPr="003D5B04" w:rsidRDefault="00DD5EA8" w:rsidP="00DD5EA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4</w:t>
      </w:r>
      <w:r w:rsidR="00C41700">
        <w:rPr>
          <w:rFonts w:asciiTheme="minorHAnsi" w:hAnsiTheme="minorHAnsi" w:cstheme="minorHAnsi"/>
        </w:rPr>
        <w:t>0</w:t>
      </w:r>
      <w:r w:rsidRPr="003D5B04">
        <w:rPr>
          <w:rFonts w:asciiTheme="minorHAnsi" w:hAnsiTheme="minorHAnsi" w:cstheme="minorHAnsi"/>
        </w:rPr>
        <w:t xml:space="preserve">.  __AB / N__ </w:t>
      </w:r>
      <w:r w:rsidR="001947C4" w:rsidRPr="003D5B04">
        <w:rPr>
          <w:rFonts w:asciiTheme="minorHAnsi" w:hAnsiTheme="minorHAnsi" w:cstheme="minorHAnsi"/>
        </w:rPr>
        <w:t>S</w:t>
      </w:r>
      <w:r w:rsidRPr="003D5B04">
        <w:rPr>
          <w:rFonts w:asciiTheme="minorHAnsi" w:hAnsiTheme="minorHAnsi" w:cstheme="minorHAnsi"/>
        </w:rPr>
        <w:t>oybean seedling with 2/3 of the cotyledon remaining.</w:t>
      </w:r>
    </w:p>
    <w:p w14:paraId="0F304B77" w14:textId="091B41BE" w:rsidR="00DD5EA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4</w:t>
      </w:r>
      <w:r w:rsidR="00C41700">
        <w:rPr>
          <w:rFonts w:asciiTheme="minorHAnsi" w:hAnsiTheme="minorHAnsi" w:cstheme="minorHAnsi"/>
        </w:rPr>
        <w:t>1</w:t>
      </w:r>
      <w:r w:rsidRPr="003D5B04">
        <w:rPr>
          <w:rFonts w:asciiTheme="minorHAnsi" w:hAnsiTheme="minorHAnsi" w:cstheme="minorHAnsi"/>
        </w:rPr>
        <w:t>.</w:t>
      </w:r>
      <w:r w:rsidR="001947C4" w:rsidRPr="003D5B04">
        <w:rPr>
          <w:rFonts w:asciiTheme="minorHAnsi" w:hAnsiTheme="minorHAnsi" w:cstheme="minorHAnsi"/>
        </w:rPr>
        <w:t xml:space="preserve">  __AB / N__ Seedling that is an albino no matter the crop type.</w:t>
      </w:r>
    </w:p>
    <w:p w14:paraId="753D1585" w14:textId="5C810855" w:rsidR="00DD5EA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4</w:t>
      </w:r>
      <w:r w:rsidR="00C41700">
        <w:rPr>
          <w:rFonts w:asciiTheme="minorHAnsi" w:hAnsiTheme="minorHAnsi" w:cstheme="minorHAnsi"/>
        </w:rPr>
        <w:t>2</w:t>
      </w:r>
      <w:r w:rsidRPr="003D5B04">
        <w:rPr>
          <w:rFonts w:asciiTheme="minorHAnsi" w:hAnsiTheme="minorHAnsi" w:cstheme="minorHAnsi"/>
        </w:rPr>
        <w:t>.</w:t>
      </w:r>
      <w:r w:rsidR="001947C4" w:rsidRPr="003D5B04">
        <w:rPr>
          <w:rFonts w:asciiTheme="minorHAnsi" w:hAnsiTheme="minorHAnsi" w:cstheme="minorHAnsi"/>
        </w:rPr>
        <w:t xml:space="preserve">  __AB / N__ Pepper seedling with the root bound in the seed coat.</w:t>
      </w:r>
    </w:p>
    <w:p w14:paraId="37ADF2F0" w14:textId="1C22E831" w:rsidR="00DD5EA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4</w:t>
      </w:r>
      <w:r w:rsidR="00C41700">
        <w:rPr>
          <w:rFonts w:asciiTheme="minorHAnsi" w:hAnsiTheme="minorHAnsi" w:cstheme="minorHAnsi"/>
        </w:rPr>
        <w:t>3</w:t>
      </w:r>
      <w:r w:rsidRPr="003D5B04">
        <w:rPr>
          <w:rFonts w:asciiTheme="minorHAnsi" w:hAnsiTheme="minorHAnsi" w:cstheme="minorHAnsi"/>
        </w:rPr>
        <w:t>.</w:t>
      </w:r>
      <w:r w:rsidR="001947C4" w:rsidRPr="003D5B04">
        <w:rPr>
          <w:rFonts w:asciiTheme="minorHAnsi" w:hAnsiTheme="minorHAnsi" w:cstheme="minorHAnsi"/>
        </w:rPr>
        <w:t xml:space="preserve">  __AB / N__ Radish seedling with 40% of the cotyledons necrotic.</w:t>
      </w:r>
    </w:p>
    <w:p w14:paraId="05FCE6ED" w14:textId="600218D8" w:rsidR="00DD5EA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4</w:t>
      </w:r>
      <w:r w:rsidR="00C41700">
        <w:rPr>
          <w:rFonts w:asciiTheme="minorHAnsi" w:hAnsiTheme="minorHAnsi" w:cstheme="minorHAnsi"/>
        </w:rPr>
        <w:t>4</w:t>
      </w:r>
      <w:r w:rsidRPr="003D5B04">
        <w:rPr>
          <w:rFonts w:asciiTheme="minorHAnsi" w:hAnsiTheme="minorHAnsi" w:cstheme="minorHAnsi"/>
        </w:rPr>
        <w:t>.</w:t>
      </w:r>
      <w:r w:rsidR="00592053" w:rsidRPr="003D5B04">
        <w:rPr>
          <w:rFonts w:asciiTheme="minorHAnsi" w:hAnsiTheme="minorHAnsi" w:cstheme="minorHAnsi"/>
        </w:rPr>
        <w:t xml:space="preserve">  </w:t>
      </w:r>
      <w:r w:rsidR="00592053" w:rsidRPr="003D5B04">
        <w:rPr>
          <w:sz w:val="27"/>
          <w:szCs w:val="27"/>
        </w:rPr>
        <w:t>__</w:t>
      </w:r>
      <w:r w:rsidR="00592053" w:rsidRPr="003D5B04">
        <w:rPr>
          <w:rFonts w:asciiTheme="minorHAnsi" w:hAnsiTheme="minorHAnsi" w:cstheme="minorHAnsi"/>
        </w:rPr>
        <w:t xml:space="preserve">AB / N__A lettuce seedling with no primary root but sufficient secondary roots.  </w:t>
      </w:r>
    </w:p>
    <w:p w14:paraId="1610BD37" w14:textId="061630AC" w:rsidR="00DD5EA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4</w:t>
      </w:r>
      <w:r w:rsidR="00C41700">
        <w:rPr>
          <w:rFonts w:asciiTheme="minorHAnsi" w:hAnsiTheme="minorHAnsi" w:cstheme="minorHAnsi"/>
        </w:rPr>
        <w:t>5</w:t>
      </w:r>
      <w:r w:rsidRPr="003D5B04">
        <w:rPr>
          <w:rFonts w:asciiTheme="minorHAnsi" w:hAnsiTheme="minorHAnsi" w:cstheme="minorHAnsi"/>
        </w:rPr>
        <w:t xml:space="preserve">.  </w:t>
      </w:r>
      <w:r w:rsidR="001947C4" w:rsidRPr="003D5B04">
        <w:rPr>
          <w:rFonts w:asciiTheme="minorHAnsi" w:hAnsiTheme="minorHAnsi" w:cstheme="minorHAnsi"/>
        </w:rPr>
        <w:t>__AB / N__ Dianthus seedling that has produced three cotyledons.</w:t>
      </w:r>
    </w:p>
    <w:p w14:paraId="6F2F370C" w14:textId="25FD7F8D" w:rsidR="00DD5EA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4</w:t>
      </w:r>
      <w:r w:rsidR="00C41700">
        <w:rPr>
          <w:rFonts w:asciiTheme="minorHAnsi" w:hAnsiTheme="minorHAnsi" w:cstheme="minorHAnsi"/>
        </w:rPr>
        <w:t>6</w:t>
      </w:r>
      <w:r w:rsidRPr="003D5B04">
        <w:rPr>
          <w:rFonts w:asciiTheme="minorHAnsi" w:hAnsiTheme="minorHAnsi" w:cstheme="minorHAnsi"/>
        </w:rPr>
        <w:t xml:space="preserve">.  </w:t>
      </w:r>
      <w:r w:rsidR="000C57F3" w:rsidRPr="003D5B04">
        <w:rPr>
          <w:sz w:val="27"/>
          <w:szCs w:val="27"/>
        </w:rPr>
        <w:t>__</w:t>
      </w:r>
      <w:r w:rsidR="000C57F3" w:rsidRPr="003D5B04">
        <w:rPr>
          <w:rFonts w:asciiTheme="minorHAnsi" w:hAnsiTheme="minorHAnsi" w:cstheme="minorHAnsi"/>
        </w:rPr>
        <w:t>AB / N__ Peanut seedling that contains less than one primary leaf.</w:t>
      </w:r>
    </w:p>
    <w:p w14:paraId="374C9FCD" w14:textId="3ADD1B5C" w:rsidR="00DD5EA8" w:rsidRPr="003D5B04" w:rsidRDefault="00DD5EA8" w:rsidP="00516CD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4</w:t>
      </w:r>
      <w:r w:rsidR="00C41700">
        <w:rPr>
          <w:rFonts w:asciiTheme="minorHAnsi" w:hAnsiTheme="minorHAnsi" w:cstheme="minorHAnsi"/>
        </w:rPr>
        <w:t>7</w:t>
      </w:r>
      <w:r w:rsidRPr="003D5B04">
        <w:rPr>
          <w:rFonts w:asciiTheme="minorHAnsi" w:hAnsiTheme="minorHAnsi" w:cstheme="minorHAnsi"/>
        </w:rPr>
        <w:t xml:space="preserve">.  </w:t>
      </w:r>
      <w:r w:rsidR="001947C4" w:rsidRPr="003D5B04">
        <w:rPr>
          <w:rFonts w:asciiTheme="minorHAnsi" w:hAnsiTheme="minorHAnsi" w:cstheme="minorHAnsi"/>
        </w:rPr>
        <w:t>__AB / N__ Watermelon seedling with a break in the cotyledons caused by test conditions.</w:t>
      </w:r>
    </w:p>
    <w:p w14:paraId="30318930" w14:textId="4EA048CD" w:rsidR="00516CD8" w:rsidRPr="003D5B04" w:rsidRDefault="00516CD8" w:rsidP="00516CD8">
      <w:pPr>
        <w:pStyle w:val="NormalWeb"/>
        <w:rPr>
          <w:rFonts w:ascii="Arial Black" w:hAnsi="Arial Black" w:cstheme="minorHAnsi"/>
          <w:b/>
          <w:bCs/>
        </w:rPr>
      </w:pPr>
      <w:r w:rsidRPr="003D5B04">
        <w:rPr>
          <w:rFonts w:ascii="Arial Black" w:hAnsi="Arial Black" w:cstheme="minorHAnsi"/>
          <w:b/>
          <w:bCs/>
        </w:rPr>
        <w:t>Calculations</w:t>
      </w:r>
    </w:p>
    <w:p w14:paraId="72BAFCA2" w14:textId="1C61E24D" w:rsidR="00516CD8" w:rsidRPr="003D5B04" w:rsidRDefault="00B51842" w:rsidP="00516CD8">
      <w:pPr>
        <w:pStyle w:val="Normal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48.  </w:t>
      </w:r>
      <w:r w:rsidR="00516CD8" w:rsidRPr="003D5B04">
        <w:rPr>
          <w:rFonts w:asciiTheme="minorHAnsi" w:hAnsiTheme="minorHAnsi" w:cstheme="minorHAnsi"/>
        </w:rPr>
        <w:t>Calculate the Pure Live Seed for this sample:</w:t>
      </w:r>
    </w:p>
    <w:p w14:paraId="0A7AC3EC" w14:textId="38F3A0C1" w:rsidR="00516CD8" w:rsidRPr="003D5B04" w:rsidRDefault="00516CD8" w:rsidP="00DD5EA8">
      <w:pPr>
        <w:pStyle w:val="NormalWeb"/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Pure seed= 98.23%; Germination = 45%; Dormant = 3</w:t>
      </w:r>
      <w:r w:rsidR="00DD5EA8" w:rsidRPr="003D5B04">
        <w:rPr>
          <w:rFonts w:asciiTheme="minorHAnsi" w:hAnsiTheme="minorHAnsi" w:cstheme="minorHAnsi"/>
        </w:rPr>
        <w:t>7</w:t>
      </w:r>
      <w:r w:rsidRPr="003D5B04">
        <w:rPr>
          <w:rFonts w:asciiTheme="minorHAnsi" w:hAnsiTheme="minorHAnsi" w:cstheme="minorHAnsi"/>
        </w:rPr>
        <w:t>%; Dead = 8%; Abnormal = 10%</w:t>
      </w:r>
    </w:p>
    <w:p w14:paraId="39F867FA" w14:textId="46E62EB6" w:rsidR="00516CD8" w:rsidRPr="003D5B04" w:rsidRDefault="00516CD8" w:rsidP="00F01968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90%</w:t>
      </w:r>
    </w:p>
    <w:p w14:paraId="079AE026" w14:textId="5864F8E6" w:rsidR="00516CD8" w:rsidRPr="003D5B04" w:rsidRDefault="00516CD8" w:rsidP="00F01968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81%</w:t>
      </w:r>
    </w:p>
    <w:p w14:paraId="34AD8019" w14:textId="16CDE5F7" w:rsidR="00516CD8" w:rsidRPr="003D5B04" w:rsidRDefault="00516CD8" w:rsidP="00F01968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lastRenderedPageBreak/>
        <w:t>45%</w:t>
      </w:r>
    </w:p>
    <w:p w14:paraId="73FBE428" w14:textId="151841B0" w:rsidR="00516CD8" w:rsidRPr="003D5B04" w:rsidRDefault="00516CD8" w:rsidP="00F01968">
      <w:pPr>
        <w:pStyle w:val="NormalWeb"/>
        <w:numPr>
          <w:ilvl w:val="1"/>
          <w:numId w:val="4"/>
        </w:numPr>
        <w:rPr>
          <w:rFonts w:asciiTheme="minorHAnsi" w:hAnsiTheme="minorHAnsi" w:cstheme="minorHAnsi"/>
        </w:rPr>
      </w:pPr>
      <w:r w:rsidRPr="003D5B04">
        <w:rPr>
          <w:rFonts w:asciiTheme="minorHAnsi" w:hAnsiTheme="minorHAnsi" w:cstheme="minorHAnsi"/>
        </w:rPr>
        <w:t>82%</w:t>
      </w:r>
    </w:p>
    <w:p w14:paraId="35E8EC4E" w14:textId="5DCB16CA" w:rsidR="00516CD8" w:rsidRPr="003D5B04" w:rsidRDefault="00C41700" w:rsidP="00DD5EA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49</w:t>
      </w:r>
      <w:r w:rsidR="00DD5EA8" w:rsidRPr="003D5B04">
        <w:rPr>
          <w:rFonts w:cstheme="minorHAnsi"/>
          <w:sz w:val="24"/>
          <w:szCs w:val="24"/>
        </w:rPr>
        <w:t xml:space="preserve">.  </w:t>
      </w:r>
      <w:r w:rsidR="001B300B" w:rsidRPr="003D5B04">
        <w:rPr>
          <w:rFonts w:cstheme="minorHAnsi"/>
          <w:sz w:val="24"/>
          <w:szCs w:val="24"/>
        </w:rPr>
        <w:t xml:space="preserve">The germination test results of a red clover sample are as </w:t>
      </w:r>
      <w:r>
        <w:rPr>
          <w:rFonts w:cstheme="minorHAnsi"/>
          <w:sz w:val="24"/>
          <w:szCs w:val="24"/>
        </w:rPr>
        <w:t>listed below.  What is the replicate tolerance for this test and is a retest necessary?</w:t>
      </w:r>
    </w:p>
    <w:p w14:paraId="42452C16" w14:textId="6C9E711A" w:rsidR="001B300B" w:rsidRPr="003D5B04" w:rsidRDefault="001B300B" w:rsidP="001B300B">
      <w:pPr>
        <w:spacing w:after="0" w:line="240" w:lineRule="auto"/>
        <w:ind w:left="2160" w:firstLine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Germination %</w:t>
      </w:r>
      <w:r w:rsidRPr="003D5B04">
        <w:rPr>
          <w:rFonts w:cstheme="minorHAnsi"/>
          <w:sz w:val="24"/>
          <w:szCs w:val="24"/>
        </w:rPr>
        <w:tab/>
        <w:t>Hard Seed %</w:t>
      </w:r>
    </w:p>
    <w:p w14:paraId="01F6F99F" w14:textId="77E9367F" w:rsidR="001B300B" w:rsidRPr="003D5B04" w:rsidRDefault="001B300B" w:rsidP="001B300B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Replicate 1</w:t>
      </w:r>
      <w:r w:rsidRPr="003D5B04">
        <w:rPr>
          <w:rFonts w:cstheme="minorHAnsi"/>
          <w:sz w:val="24"/>
          <w:szCs w:val="24"/>
        </w:rPr>
        <w:tab/>
      </w:r>
      <w:r w:rsidRPr="003D5B04">
        <w:rPr>
          <w:rFonts w:cstheme="minorHAnsi"/>
          <w:sz w:val="24"/>
          <w:szCs w:val="24"/>
        </w:rPr>
        <w:tab/>
        <w:t>90</w:t>
      </w:r>
      <w:r w:rsidRPr="003D5B04">
        <w:rPr>
          <w:rFonts w:cstheme="minorHAnsi"/>
          <w:sz w:val="24"/>
          <w:szCs w:val="24"/>
        </w:rPr>
        <w:tab/>
      </w:r>
      <w:r w:rsidRPr="003D5B04">
        <w:rPr>
          <w:rFonts w:cstheme="minorHAnsi"/>
          <w:sz w:val="24"/>
          <w:szCs w:val="24"/>
        </w:rPr>
        <w:tab/>
        <w:t xml:space="preserve">        0</w:t>
      </w:r>
    </w:p>
    <w:p w14:paraId="19D02C9A" w14:textId="3D683746" w:rsidR="001B300B" w:rsidRPr="003D5B04" w:rsidRDefault="001B300B" w:rsidP="001B300B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Replicate 2</w:t>
      </w:r>
      <w:r w:rsidRPr="003D5B04">
        <w:rPr>
          <w:rFonts w:cstheme="minorHAnsi"/>
          <w:sz w:val="24"/>
          <w:szCs w:val="24"/>
        </w:rPr>
        <w:tab/>
      </w:r>
      <w:r w:rsidRPr="003D5B04">
        <w:rPr>
          <w:rFonts w:cstheme="minorHAnsi"/>
          <w:sz w:val="24"/>
          <w:szCs w:val="24"/>
        </w:rPr>
        <w:tab/>
        <w:t>89</w:t>
      </w:r>
      <w:r w:rsidRPr="003D5B04">
        <w:rPr>
          <w:rFonts w:cstheme="minorHAnsi"/>
          <w:sz w:val="24"/>
          <w:szCs w:val="24"/>
        </w:rPr>
        <w:tab/>
      </w:r>
      <w:r w:rsidRPr="003D5B04">
        <w:rPr>
          <w:rFonts w:cstheme="minorHAnsi"/>
          <w:sz w:val="24"/>
          <w:szCs w:val="24"/>
        </w:rPr>
        <w:tab/>
        <w:t xml:space="preserve">        1</w:t>
      </w:r>
    </w:p>
    <w:p w14:paraId="1632791E" w14:textId="57CA5E0D" w:rsidR="001B300B" w:rsidRPr="003D5B04" w:rsidRDefault="001B300B" w:rsidP="001B300B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Replicate 3</w:t>
      </w:r>
      <w:r w:rsidRPr="003D5B04">
        <w:rPr>
          <w:rFonts w:cstheme="minorHAnsi"/>
          <w:sz w:val="24"/>
          <w:szCs w:val="24"/>
        </w:rPr>
        <w:tab/>
      </w:r>
      <w:r w:rsidRPr="003D5B04">
        <w:rPr>
          <w:rFonts w:cstheme="minorHAnsi"/>
          <w:sz w:val="24"/>
          <w:szCs w:val="24"/>
        </w:rPr>
        <w:tab/>
        <w:t>81</w:t>
      </w:r>
      <w:r w:rsidRPr="003D5B04">
        <w:rPr>
          <w:rFonts w:cstheme="minorHAnsi"/>
          <w:sz w:val="24"/>
          <w:szCs w:val="24"/>
        </w:rPr>
        <w:tab/>
      </w:r>
      <w:r w:rsidRPr="003D5B04">
        <w:rPr>
          <w:rFonts w:cstheme="minorHAnsi"/>
          <w:sz w:val="24"/>
          <w:szCs w:val="24"/>
        </w:rPr>
        <w:tab/>
        <w:t xml:space="preserve">        4</w:t>
      </w:r>
    </w:p>
    <w:p w14:paraId="0AE7A7C9" w14:textId="1CDA0EFE" w:rsidR="001B300B" w:rsidRPr="003D5B04" w:rsidRDefault="001B300B" w:rsidP="001B300B">
      <w:pPr>
        <w:spacing w:after="0" w:line="240" w:lineRule="auto"/>
        <w:ind w:left="720" w:firstLine="720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Replicate 4 </w:t>
      </w:r>
      <w:r w:rsidRPr="003D5B04">
        <w:rPr>
          <w:rFonts w:cstheme="minorHAnsi"/>
          <w:sz w:val="24"/>
          <w:szCs w:val="24"/>
        </w:rPr>
        <w:tab/>
      </w:r>
      <w:r w:rsidRPr="003D5B04">
        <w:rPr>
          <w:rFonts w:cstheme="minorHAnsi"/>
          <w:sz w:val="24"/>
          <w:szCs w:val="24"/>
        </w:rPr>
        <w:tab/>
        <w:t>92</w:t>
      </w:r>
      <w:r w:rsidRPr="003D5B04">
        <w:rPr>
          <w:rFonts w:cstheme="minorHAnsi"/>
          <w:sz w:val="24"/>
          <w:szCs w:val="24"/>
        </w:rPr>
        <w:tab/>
      </w:r>
      <w:r w:rsidRPr="003D5B04">
        <w:rPr>
          <w:rFonts w:cstheme="minorHAnsi"/>
          <w:sz w:val="24"/>
          <w:szCs w:val="24"/>
        </w:rPr>
        <w:tab/>
        <w:t xml:space="preserve">        2</w:t>
      </w:r>
    </w:p>
    <w:p w14:paraId="1165C373" w14:textId="0807D505" w:rsidR="001B300B" w:rsidRPr="003D5B04" w:rsidRDefault="001B300B" w:rsidP="001B300B">
      <w:pPr>
        <w:spacing w:after="0" w:line="240" w:lineRule="auto"/>
        <w:rPr>
          <w:rFonts w:cstheme="minorHAnsi"/>
          <w:sz w:val="24"/>
          <w:szCs w:val="24"/>
        </w:rPr>
      </w:pPr>
    </w:p>
    <w:p w14:paraId="2D527B2A" w14:textId="5537B370" w:rsidR="001B300B" w:rsidRPr="003D5B04" w:rsidRDefault="001B300B" w:rsidP="001B30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1</w:t>
      </w:r>
      <w:r w:rsidR="006A0E69">
        <w:rPr>
          <w:rFonts w:cstheme="minorHAnsi"/>
          <w:sz w:val="24"/>
          <w:szCs w:val="24"/>
        </w:rPr>
        <w:t>3</w:t>
      </w:r>
      <w:r w:rsidRPr="003D5B04">
        <w:rPr>
          <w:rFonts w:cstheme="minorHAnsi"/>
          <w:sz w:val="24"/>
          <w:szCs w:val="24"/>
        </w:rPr>
        <w:t>, yes</w:t>
      </w:r>
    </w:p>
    <w:p w14:paraId="7CC0FD98" w14:textId="7085B815" w:rsidR="001B300B" w:rsidRPr="003D5B04" w:rsidRDefault="001B300B" w:rsidP="001B30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1</w:t>
      </w:r>
      <w:r w:rsidR="006A0E69">
        <w:rPr>
          <w:rFonts w:cstheme="minorHAnsi"/>
          <w:sz w:val="24"/>
          <w:szCs w:val="24"/>
        </w:rPr>
        <w:t>3</w:t>
      </w:r>
      <w:bookmarkStart w:id="0" w:name="_GoBack"/>
      <w:bookmarkEnd w:id="0"/>
      <w:r w:rsidRPr="003D5B04">
        <w:rPr>
          <w:rFonts w:cstheme="minorHAnsi"/>
          <w:sz w:val="24"/>
          <w:szCs w:val="24"/>
        </w:rPr>
        <w:t>, no</w:t>
      </w:r>
    </w:p>
    <w:p w14:paraId="63CB7E51" w14:textId="1AE31600" w:rsidR="001B300B" w:rsidRPr="003D5B04" w:rsidRDefault="001B300B" w:rsidP="001B30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 xml:space="preserve">9, yes </w:t>
      </w:r>
    </w:p>
    <w:p w14:paraId="14CFB6F3" w14:textId="4F0B4996" w:rsidR="001B300B" w:rsidRPr="003D5B04" w:rsidRDefault="001B300B" w:rsidP="001B30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3D5B04">
        <w:rPr>
          <w:rFonts w:cstheme="minorHAnsi"/>
          <w:sz w:val="24"/>
          <w:szCs w:val="24"/>
        </w:rPr>
        <w:t>9, no</w:t>
      </w:r>
    </w:p>
    <w:p w14:paraId="3E6B860D" w14:textId="77777777" w:rsidR="00F01968" w:rsidRDefault="00F01968" w:rsidP="00516CD8">
      <w:pPr>
        <w:pStyle w:val="ListParagraph"/>
        <w:rPr>
          <w:rFonts w:cstheme="minorHAnsi"/>
          <w:color w:val="FF0000"/>
          <w:sz w:val="24"/>
          <w:szCs w:val="24"/>
        </w:rPr>
      </w:pPr>
    </w:p>
    <w:p w14:paraId="3DB6DEF6" w14:textId="77777777" w:rsidR="00E70272" w:rsidRPr="00E70272" w:rsidRDefault="00E70272" w:rsidP="00E70272">
      <w:pPr>
        <w:ind w:left="360"/>
        <w:rPr>
          <w:rFonts w:cstheme="minorHAnsi"/>
          <w:color w:val="FF0000"/>
          <w:sz w:val="24"/>
          <w:szCs w:val="24"/>
        </w:rPr>
      </w:pPr>
    </w:p>
    <w:p w14:paraId="2140CC67" w14:textId="77777777" w:rsidR="00E33F46" w:rsidRPr="00E33F46" w:rsidRDefault="00E33F46" w:rsidP="00E33F46">
      <w:pPr>
        <w:rPr>
          <w:rFonts w:cstheme="minorHAnsi"/>
          <w:sz w:val="24"/>
          <w:szCs w:val="24"/>
        </w:rPr>
      </w:pPr>
    </w:p>
    <w:sectPr w:rsidR="00E33F46" w:rsidRPr="00E33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979AC"/>
    <w:multiLevelType w:val="hybridMultilevel"/>
    <w:tmpl w:val="AB602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F123F"/>
    <w:multiLevelType w:val="hybridMultilevel"/>
    <w:tmpl w:val="AFF0FCCA"/>
    <w:lvl w:ilvl="0" w:tplc="737CE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626F06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F4D3A"/>
    <w:multiLevelType w:val="hybridMultilevel"/>
    <w:tmpl w:val="AFF0FCCA"/>
    <w:lvl w:ilvl="0" w:tplc="737CE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626F06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52A74"/>
    <w:multiLevelType w:val="hybridMultilevel"/>
    <w:tmpl w:val="A46AECF4"/>
    <w:lvl w:ilvl="0" w:tplc="5AA6F1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E42086"/>
    <w:multiLevelType w:val="hybridMultilevel"/>
    <w:tmpl w:val="08FAA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46"/>
    <w:rsid w:val="00030A9C"/>
    <w:rsid w:val="00070C4D"/>
    <w:rsid w:val="000944DB"/>
    <w:rsid w:val="000C57F3"/>
    <w:rsid w:val="000E2170"/>
    <w:rsid w:val="00114C36"/>
    <w:rsid w:val="00122F01"/>
    <w:rsid w:val="0014592B"/>
    <w:rsid w:val="001947C4"/>
    <w:rsid w:val="001A7F8F"/>
    <w:rsid w:val="001B300B"/>
    <w:rsid w:val="001F78E5"/>
    <w:rsid w:val="0020297C"/>
    <w:rsid w:val="002435C5"/>
    <w:rsid w:val="002F2508"/>
    <w:rsid w:val="00386EE1"/>
    <w:rsid w:val="003A7CC5"/>
    <w:rsid w:val="003D5B04"/>
    <w:rsid w:val="003E051F"/>
    <w:rsid w:val="00452AEC"/>
    <w:rsid w:val="004A2DFA"/>
    <w:rsid w:val="00516CD8"/>
    <w:rsid w:val="00583987"/>
    <w:rsid w:val="00592053"/>
    <w:rsid w:val="00604C74"/>
    <w:rsid w:val="00671314"/>
    <w:rsid w:val="00674703"/>
    <w:rsid w:val="006A0E69"/>
    <w:rsid w:val="006D4E92"/>
    <w:rsid w:val="006F1584"/>
    <w:rsid w:val="007B346E"/>
    <w:rsid w:val="007C546B"/>
    <w:rsid w:val="008B5F07"/>
    <w:rsid w:val="00954F1F"/>
    <w:rsid w:val="00AD58D3"/>
    <w:rsid w:val="00B51842"/>
    <w:rsid w:val="00B7769F"/>
    <w:rsid w:val="00B830A9"/>
    <w:rsid w:val="00BC1CDF"/>
    <w:rsid w:val="00BC548C"/>
    <w:rsid w:val="00C41700"/>
    <w:rsid w:val="00CC39ED"/>
    <w:rsid w:val="00D32051"/>
    <w:rsid w:val="00D65528"/>
    <w:rsid w:val="00D8556B"/>
    <w:rsid w:val="00DD5EA8"/>
    <w:rsid w:val="00E16A33"/>
    <w:rsid w:val="00E33F46"/>
    <w:rsid w:val="00E70272"/>
    <w:rsid w:val="00EA041A"/>
    <w:rsid w:val="00F01968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68CDF"/>
  <w15:chartTrackingRefBased/>
  <w15:docId w15:val="{5732F07C-AD91-4282-AF11-FE5BDE8BC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F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6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30A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Nicole Gra McVay</dc:creator>
  <cp:keywords/>
  <dc:description/>
  <cp:lastModifiedBy>Larson, Heidi (Brookings)</cp:lastModifiedBy>
  <cp:revision>6</cp:revision>
  <dcterms:created xsi:type="dcterms:W3CDTF">2020-07-13T14:33:00Z</dcterms:created>
  <dcterms:modified xsi:type="dcterms:W3CDTF">2020-07-15T19:08:00Z</dcterms:modified>
</cp:coreProperties>
</file>